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BB" w:rsidRPr="001D069F" w:rsidRDefault="008A53BB" w:rsidP="008A53BB">
      <w:pPr>
        <w:rPr>
          <w:szCs w:val="24"/>
        </w:rPr>
      </w:pPr>
      <w:bookmarkStart w:id="0" w:name="_GoBack"/>
      <w:bookmarkEnd w:id="0"/>
    </w:p>
    <w:p w:rsidR="008A53BB" w:rsidRPr="001D069F" w:rsidRDefault="008A53BB" w:rsidP="00986204">
      <w:pPr>
        <w:ind w:left="1440" w:firstLine="720"/>
        <w:rPr>
          <w:b/>
          <w:szCs w:val="24"/>
        </w:rPr>
      </w:pPr>
      <w:r w:rsidRPr="001D069F">
        <w:rPr>
          <w:b/>
          <w:szCs w:val="24"/>
        </w:rPr>
        <w:t>IEEE P2650 Working Group</w:t>
      </w:r>
    </w:p>
    <w:p w:rsidR="008A53BB" w:rsidRPr="001D069F" w:rsidRDefault="008A53BB" w:rsidP="008A53BB">
      <w:pPr>
        <w:tabs>
          <w:tab w:val="left" w:pos="3161"/>
        </w:tabs>
        <w:rPr>
          <w:b/>
          <w:szCs w:val="24"/>
        </w:rPr>
      </w:pPr>
      <w:r w:rsidRPr="001D069F">
        <w:rPr>
          <w:b/>
          <w:szCs w:val="24"/>
        </w:rPr>
        <w:tab/>
      </w:r>
    </w:p>
    <w:p w:rsidR="008A53BB" w:rsidRPr="001D069F" w:rsidRDefault="008A53BB" w:rsidP="008A53BB">
      <w:pPr>
        <w:jc w:val="center"/>
        <w:rPr>
          <w:b/>
          <w:szCs w:val="24"/>
        </w:rPr>
      </w:pPr>
      <w:r w:rsidRPr="001D069F">
        <w:rPr>
          <w:b/>
          <w:szCs w:val="24"/>
        </w:rPr>
        <w:t xml:space="preserve">Minutes-of- Meeting, </w:t>
      </w:r>
      <w:r w:rsidR="009E6EAF" w:rsidRPr="001D069F">
        <w:rPr>
          <w:b/>
          <w:szCs w:val="24"/>
        </w:rPr>
        <w:t>Ju</w:t>
      </w:r>
      <w:r w:rsidR="00E15ACD" w:rsidRPr="001D069F">
        <w:rPr>
          <w:b/>
          <w:szCs w:val="24"/>
        </w:rPr>
        <w:t>ly 18</w:t>
      </w:r>
      <w:r w:rsidRPr="001D069F">
        <w:rPr>
          <w:b/>
          <w:szCs w:val="24"/>
        </w:rPr>
        <w:t>, 201</w:t>
      </w:r>
      <w:r w:rsidR="00BE4624" w:rsidRPr="001D069F">
        <w:rPr>
          <w:b/>
          <w:szCs w:val="24"/>
        </w:rPr>
        <w:t>9</w:t>
      </w:r>
      <w:r w:rsidRPr="001D069F">
        <w:rPr>
          <w:b/>
          <w:szCs w:val="24"/>
        </w:rPr>
        <w:t xml:space="preserve"> – (1</w:t>
      </w:r>
      <w:r w:rsidR="009E6EAF" w:rsidRPr="001D069F">
        <w:rPr>
          <w:b/>
          <w:szCs w:val="24"/>
        </w:rPr>
        <w:t>2</w:t>
      </w:r>
      <w:r w:rsidR="00BE4624" w:rsidRPr="001D069F">
        <w:rPr>
          <w:b/>
          <w:szCs w:val="24"/>
        </w:rPr>
        <w:t xml:space="preserve"> PM</w:t>
      </w:r>
      <w:r w:rsidRPr="001D069F">
        <w:rPr>
          <w:b/>
          <w:szCs w:val="24"/>
        </w:rPr>
        <w:t xml:space="preserve"> EST)</w:t>
      </w:r>
    </w:p>
    <w:p w:rsidR="008A53BB" w:rsidRPr="001D069F" w:rsidRDefault="008A53BB" w:rsidP="008A53BB">
      <w:pPr>
        <w:rPr>
          <w:szCs w:val="24"/>
        </w:rPr>
      </w:pPr>
    </w:p>
    <w:p w:rsidR="008A53BB" w:rsidRPr="001D069F" w:rsidRDefault="008A53BB" w:rsidP="008A53BB">
      <w:pPr>
        <w:numPr>
          <w:ilvl w:val="0"/>
          <w:numId w:val="1"/>
        </w:numPr>
        <w:jc w:val="both"/>
        <w:rPr>
          <w:szCs w:val="24"/>
        </w:rPr>
      </w:pPr>
      <w:r w:rsidRPr="001D069F">
        <w:rPr>
          <w:szCs w:val="24"/>
        </w:rPr>
        <w:t>Call to Order</w:t>
      </w:r>
    </w:p>
    <w:p w:rsidR="008A53BB" w:rsidRPr="001D069F" w:rsidRDefault="008A53BB" w:rsidP="008A53BB">
      <w:pPr>
        <w:ind w:left="720"/>
        <w:jc w:val="both"/>
        <w:rPr>
          <w:szCs w:val="24"/>
        </w:rPr>
      </w:pPr>
    </w:p>
    <w:p w:rsidR="008A53BB" w:rsidRPr="001D069F" w:rsidRDefault="00E15ACD" w:rsidP="008A53BB">
      <w:pPr>
        <w:numPr>
          <w:ilvl w:val="1"/>
          <w:numId w:val="1"/>
        </w:numPr>
        <w:jc w:val="both"/>
        <w:rPr>
          <w:szCs w:val="24"/>
        </w:rPr>
      </w:pPr>
      <w:r w:rsidRPr="001D069F">
        <w:rPr>
          <w:szCs w:val="24"/>
        </w:rPr>
        <w:t xml:space="preserve">Vice- </w:t>
      </w:r>
      <w:r w:rsidR="008A53BB" w:rsidRPr="001D069F">
        <w:rPr>
          <w:szCs w:val="24"/>
        </w:rPr>
        <w:t>Chair welcomed the members</w:t>
      </w:r>
    </w:p>
    <w:p w:rsidR="008A53BB" w:rsidRPr="001D069F" w:rsidRDefault="008A53BB" w:rsidP="008A53BB">
      <w:pPr>
        <w:ind w:left="2160"/>
        <w:jc w:val="both"/>
        <w:rPr>
          <w:szCs w:val="24"/>
        </w:rPr>
      </w:pPr>
    </w:p>
    <w:p w:rsidR="008A53BB" w:rsidRPr="001D069F" w:rsidRDefault="008A53BB" w:rsidP="008A53BB">
      <w:pPr>
        <w:numPr>
          <w:ilvl w:val="0"/>
          <w:numId w:val="1"/>
        </w:numPr>
        <w:jc w:val="both"/>
        <w:rPr>
          <w:szCs w:val="24"/>
        </w:rPr>
      </w:pPr>
      <w:r w:rsidRPr="001D069F">
        <w:rPr>
          <w:szCs w:val="24"/>
        </w:rPr>
        <w:t>Roll call of Individuals</w:t>
      </w:r>
    </w:p>
    <w:p w:rsidR="008A53BB" w:rsidRPr="001D069F" w:rsidRDefault="008A53BB" w:rsidP="008A53BB">
      <w:pPr>
        <w:ind w:left="720"/>
        <w:jc w:val="both"/>
        <w:rPr>
          <w:szCs w:val="24"/>
        </w:rPr>
      </w:pPr>
    </w:p>
    <w:p w:rsidR="008A53BB" w:rsidRPr="001D069F" w:rsidRDefault="008A53BB" w:rsidP="008A53BB">
      <w:pPr>
        <w:numPr>
          <w:ilvl w:val="1"/>
          <w:numId w:val="1"/>
        </w:numPr>
        <w:jc w:val="both"/>
        <w:rPr>
          <w:szCs w:val="24"/>
        </w:rPr>
      </w:pPr>
      <w:r w:rsidRPr="001D069F">
        <w:rPr>
          <w:szCs w:val="24"/>
        </w:rPr>
        <w:t>Attendance (Total =</w:t>
      </w:r>
      <w:r w:rsidR="00BE4624" w:rsidRPr="001D069F">
        <w:rPr>
          <w:szCs w:val="24"/>
        </w:rPr>
        <w:t>56</w:t>
      </w:r>
      <w:r w:rsidR="009E6EAF" w:rsidRPr="001D069F">
        <w:rPr>
          <w:szCs w:val="24"/>
        </w:rPr>
        <w:t xml:space="preserve"> (as on Ju</w:t>
      </w:r>
      <w:r w:rsidR="00E15ACD" w:rsidRPr="001D069F">
        <w:rPr>
          <w:szCs w:val="24"/>
        </w:rPr>
        <w:t>ly 18</w:t>
      </w:r>
      <w:r w:rsidR="009E6EAF" w:rsidRPr="001D069F">
        <w:rPr>
          <w:szCs w:val="24"/>
        </w:rPr>
        <w:t xml:space="preserve"> </w:t>
      </w:r>
      <w:r w:rsidR="00BE4624" w:rsidRPr="001D069F">
        <w:rPr>
          <w:szCs w:val="24"/>
        </w:rPr>
        <w:t>2019</w:t>
      </w:r>
      <w:r w:rsidR="009E6EAF" w:rsidRPr="001D069F">
        <w:rPr>
          <w:szCs w:val="24"/>
        </w:rPr>
        <w:t>)</w:t>
      </w:r>
      <w:r w:rsidRPr="001D069F">
        <w:rPr>
          <w:szCs w:val="24"/>
        </w:rPr>
        <w:t>, Present=</w:t>
      </w:r>
      <w:r w:rsidR="00E15ACD" w:rsidRPr="001D069F">
        <w:rPr>
          <w:szCs w:val="24"/>
        </w:rPr>
        <w:t>3</w:t>
      </w:r>
      <w:r w:rsidRPr="001D069F">
        <w:rPr>
          <w:szCs w:val="24"/>
        </w:rPr>
        <w:t xml:space="preserve"> Absent=</w:t>
      </w:r>
      <w:r w:rsidR="00E15ACD" w:rsidRPr="001D069F">
        <w:rPr>
          <w:szCs w:val="24"/>
        </w:rPr>
        <w:t>53</w:t>
      </w:r>
      <w:r w:rsidRPr="001D069F">
        <w:rPr>
          <w:szCs w:val="24"/>
        </w:rPr>
        <w:t>)</w:t>
      </w:r>
    </w:p>
    <w:p w:rsidR="008A53BB" w:rsidRPr="001D069F" w:rsidRDefault="008A53BB" w:rsidP="001D5058">
      <w:pPr>
        <w:numPr>
          <w:ilvl w:val="1"/>
          <w:numId w:val="1"/>
        </w:numPr>
        <w:jc w:val="both"/>
        <w:rPr>
          <w:szCs w:val="24"/>
        </w:rPr>
      </w:pPr>
      <w:r w:rsidRPr="001D069F">
        <w:rPr>
          <w:szCs w:val="24"/>
        </w:rPr>
        <w:t>Quorum not achieved</w:t>
      </w:r>
    </w:p>
    <w:p w:rsidR="008A53BB" w:rsidRPr="001D069F" w:rsidRDefault="008A53BB" w:rsidP="008A53BB">
      <w:pPr>
        <w:jc w:val="both"/>
        <w:rPr>
          <w:szCs w:val="24"/>
        </w:rPr>
      </w:pPr>
    </w:p>
    <w:tbl>
      <w:tblPr>
        <w:tblStyle w:val="TableGrid"/>
        <w:tblW w:w="8645" w:type="dxa"/>
        <w:tblInd w:w="738" w:type="dxa"/>
        <w:tblLook w:val="04A0" w:firstRow="1" w:lastRow="0" w:firstColumn="1" w:lastColumn="0" w:noHBand="0" w:noVBand="1"/>
      </w:tblPr>
      <w:tblGrid>
        <w:gridCol w:w="571"/>
        <w:gridCol w:w="4430"/>
        <w:gridCol w:w="3644"/>
      </w:tblGrid>
      <w:tr w:rsidR="008A53BB" w:rsidRPr="001D069F" w:rsidTr="00A54769">
        <w:trPr>
          <w:trHeight w:val="422"/>
        </w:trPr>
        <w:tc>
          <w:tcPr>
            <w:tcW w:w="8645" w:type="dxa"/>
            <w:gridSpan w:val="3"/>
            <w:shd w:val="clear" w:color="auto" w:fill="DAEEF3" w:themeFill="accent5" w:themeFillTint="33"/>
          </w:tcPr>
          <w:p w:rsidR="008A53BB" w:rsidRPr="001D069F" w:rsidRDefault="008A53BB" w:rsidP="00A54769">
            <w:pPr>
              <w:jc w:val="center"/>
              <w:rPr>
                <w:b/>
                <w:szCs w:val="24"/>
              </w:rPr>
            </w:pPr>
            <w:r w:rsidRPr="001D069F">
              <w:rPr>
                <w:b/>
                <w:szCs w:val="24"/>
              </w:rPr>
              <w:t>Participant</w:t>
            </w:r>
            <w:r w:rsidR="009C3527" w:rsidRPr="001D069F">
              <w:rPr>
                <w:b/>
                <w:szCs w:val="24"/>
              </w:rPr>
              <w:t>s</w:t>
            </w:r>
            <w:r w:rsidRPr="001D069F">
              <w:rPr>
                <w:b/>
                <w:szCs w:val="24"/>
              </w:rPr>
              <w:t xml:space="preserve"> List</w:t>
            </w:r>
          </w:p>
        </w:tc>
      </w:tr>
      <w:tr w:rsidR="008A53BB" w:rsidRPr="001D069F" w:rsidTr="00A54769">
        <w:trPr>
          <w:trHeight w:val="118"/>
        </w:trPr>
        <w:tc>
          <w:tcPr>
            <w:tcW w:w="571" w:type="dxa"/>
            <w:shd w:val="clear" w:color="auto" w:fill="DAEEF3" w:themeFill="accent5" w:themeFillTint="33"/>
          </w:tcPr>
          <w:p w:rsidR="008A53BB" w:rsidRPr="001D069F" w:rsidRDefault="008A53BB" w:rsidP="00A54769">
            <w:pPr>
              <w:jc w:val="center"/>
              <w:rPr>
                <w:b/>
                <w:szCs w:val="24"/>
              </w:rPr>
            </w:pPr>
            <w:r w:rsidRPr="001D069F">
              <w:rPr>
                <w:b/>
                <w:szCs w:val="24"/>
              </w:rPr>
              <w:t>No.</w:t>
            </w:r>
          </w:p>
        </w:tc>
        <w:tc>
          <w:tcPr>
            <w:tcW w:w="4430" w:type="dxa"/>
            <w:shd w:val="clear" w:color="auto" w:fill="DAEEF3" w:themeFill="accent5" w:themeFillTint="33"/>
          </w:tcPr>
          <w:p w:rsidR="008A53BB" w:rsidRPr="001D069F" w:rsidRDefault="008A53BB" w:rsidP="00A54769">
            <w:pPr>
              <w:jc w:val="center"/>
              <w:rPr>
                <w:b/>
                <w:szCs w:val="24"/>
              </w:rPr>
            </w:pPr>
            <w:r w:rsidRPr="001D069F">
              <w:rPr>
                <w:b/>
                <w:szCs w:val="24"/>
              </w:rPr>
              <w:t>Name</w:t>
            </w:r>
          </w:p>
        </w:tc>
        <w:tc>
          <w:tcPr>
            <w:tcW w:w="3644" w:type="dxa"/>
            <w:shd w:val="clear" w:color="auto" w:fill="DAEEF3" w:themeFill="accent5" w:themeFillTint="33"/>
          </w:tcPr>
          <w:p w:rsidR="008A53BB" w:rsidRPr="001D069F" w:rsidRDefault="008A53BB" w:rsidP="00A54769">
            <w:pPr>
              <w:jc w:val="center"/>
              <w:rPr>
                <w:b/>
                <w:szCs w:val="24"/>
              </w:rPr>
            </w:pPr>
            <w:r w:rsidRPr="001D069F">
              <w:rPr>
                <w:b/>
                <w:szCs w:val="24"/>
              </w:rPr>
              <w:t>Affiliation</w:t>
            </w:r>
          </w:p>
        </w:tc>
      </w:tr>
      <w:tr w:rsidR="0007634F" w:rsidRPr="001D069F" w:rsidTr="00A54769">
        <w:trPr>
          <w:trHeight w:val="118"/>
        </w:trPr>
        <w:tc>
          <w:tcPr>
            <w:tcW w:w="571" w:type="dxa"/>
          </w:tcPr>
          <w:p w:rsidR="0007634F" w:rsidRPr="001D069F" w:rsidRDefault="00E15ACD" w:rsidP="00A54769">
            <w:pPr>
              <w:jc w:val="both"/>
              <w:rPr>
                <w:szCs w:val="24"/>
              </w:rPr>
            </w:pPr>
            <w:r w:rsidRPr="001D069F">
              <w:rPr>
                <w:szCs w:val="24"/>
              </w:rPr>
              <w:t>1</w:t>
            </w:r>
          </w:p>
        </w:tc>
        <w:tc>
          <w:tcPr>
            <w:tcW w:w="4430" w:type="dxa"/>
          </w:tcPr>
          <w:p w:rsidR="0007634F" w:rsidRPr="001D069F" w:rsidRDefault="0007634F" w:rsidP="00A54769">
            <w:pPr>
              <w:jc w:val="both"/>
              <w:rPr>
                <w:color w:val="000000"/>
                <w:szCs w:val="24"/>
              </w:rPr>
            </w:pPr>
            <w:r w:rsidRPr="001D069F">
              <w:rPr>
                <w:color w:val="000000"/>
                <w:szCs w:val="24"/>
              </w:rPr>
              <w:t>Hasan AL-Nashash</w:t>
            </w:r>
          </w:p>
        </w:tc>
        <w:tc>
          <w:tcPr>
            <w:tcW w:w="3644" w:type="dxa"/>
          </w:tcPr>
          <w:p w:rsidR="0007634F" w:rsidRPr="001D069F" w:rsidRDefault="0007634F" w:rsidP="00A54769">
            <w:pPr>
              <w:jc w:val="both"/>
              <w:rPr>
                <w:color w:val="000000"/>
                <w:szCs w:val="24"/>
              </w:rPr>
            </w:pPr>
            <w:r w:rsidRPr="001D069F">
              <w:rPr>
                <w:color w:val="000000"/>
                <w:szCs w:val="24"/>
              </w:rPr>
              <w:t>American University of Sharjah</w:t>
            </w:r>
          </w:p>
        </w:tc>
      </w:tr>
      <w:tr w:rsidR="0007634F" w:rsidRPr="001D069F" w:rsidTr="00A54769">
        <w:trPr>
          <w:trHeight w:val="118"/>
        </w:trPr>
        <w:tc>
          <w:tcPr>
            <w:tcW w:w="571" w:type="dxa"/>
          </w:tcPr>
          <w:p w:rsidR="0007634F" w:rsidRPr="001D069F" w:rsidRDefault="00E15ACD" w:rsidP="00A54769">
            <w:pPr>
              <w:jc w:val="both"/>
              <w:rPr>
                <w:szCs w:val="24"/>
              </w:rPr>
            </w:pPr>
            <w:r w:rsidRPr="001D069F">
              <w:rPr>
                <w:szCs w:val="24"/>
              </w:rPr>
              <w:t>2</w:t>
            </w:r>
          </w:p>
        </w:tc>
        <w:tc>
          <w:tcPr>
            <w:tcW w:w="4430" w:type="dxa"/>
          </w:tcPr>
          <w:p w:rsidR="0007634F" w:rsidRPr="001D069F" w:rsidRDefault="0007634F" w:rsidP="00A54769">
            <w:pPr>
              <w:jc w:val="both"/>
              <w:rPr>
                <w:color w:val="000000"/>
                <w:szCs w:val="24"/>
              </w:rPr>
            </w:pPr>
            <w:r w:rsidRPr="001D069F">
              <w:rPr>
                <w:color w:val="000000"/>
                <w:szCs w:val="24"/>
              </w:rPr>
              <w:t>Madhuri Gore</w:t>
            </w:r>
          </w:p>
        </w:tc>
        <w:tc>
          <w:tcPr>
            <w:tcW w:w="3644" w:type="dxa"/>
          </w:tcPr>
          <w:p w:rsidR="0007634F" w:rsidRPr="001D069F" w:rsidRDefault="0007634F" w:rsidP="0007634F">
            <w:pPr>
              <w:jc w:val="both"/>
              <w:rPr>
                <w:color w:val="000000"/>
                <w:szCs w:val="24"/>
              </w:rPr>
            </w:pPr>
            <w:r w:rsidRPr="001D069F">
              <w:rPr>
                <w:color w:val="000000"/>
                <w:szCs w:val="24"/>
              </w:rPr>
              <w:t>SRCISH</w:t>
            </w:r>
          </w:p>
        </w:tc>
      </w:tr>
      <w:tr w:rsidR="008A53BB" w:rsidRPr="001D069F" w:rsidTr="00A54769">
        <w:trPr>
          <w:trHeight w:val="118"/>
        </w:trPr>
        <w:tc>
          <w:tcPr>
            <w:tcW w:w="571" w:type="dxa"/>
          </w:tcPr>
          <w:p w:rsidR="008A53BB" w:rsidRPr="001D069F" w:rsidRDefault="00E15ACD" w:rsidP="00A54769">
            <w:pPr>
              <w:jc w:val="both"/>
              <w:rPr>
                <w:szCs w:val="24"/>
              </w:rPr>
            </w:pPr>
            <w:r w:rsidRPr="001D069F">
              <w:rPr>
                <w:szCs w:val="24"/>
              </w:rPr>
              <w:t>3</w:t>
            </w:r>
          </w:p>
        </w:tc>
        <w:tc>
          <w:tcPr>
            <w:tcW w:w="4430" w:type="dxa"/>
          </w:tcPr>
          <w:p w:rsidR="008A53BB" w:rsidRPr="001D069F" w:rsidRDefault="008A53BB" w:rsidP="00A54769">
            <w:pPr>
              <w:jc w:val="both"/>
              <w:rPr>
                <w:szCs w:val="24"/>
              </w:rPr>
            </w:pPr>
            <w:r w:rsidRPr="001D069F">
              <w:rPr>
                <w:color w:val="000000"/>
                <w:szCs w:val="24"/>
              </w:rPr>
              <w:t>Pradeep Balachandran</w:t>
            </w:r>
          </w:p>
        </w:tc>
        <w:tc>
          <w:tcPr>
            <w:tcW w:w="3644" w:type="dxa"/>
          </w:tcPr>
          <w:p w:rsidR="008A53BB" w:rsidRPr="001D069F" w:rsidRDefault="008A53BB" w:rsidP="00A54769">
            <w:pPr>
              <w:jc w:val="both"/>
              <w:rPr>
                <w:szCs w:val="24"/>
              </w:rPr>
            </w:pPr>
            <w:r w:rsidRPr="001D069F">
              <w:rPr>
                <w:szCs w:val="24"/>
              </w:rPr>
              <w:t>Healthcare IT</w:t>
            </w:r>
          </w:p>
        </w:tc>
      </w:tr>
    </w:tbl>
    <w:p w:rsidR="008A53BB" w:rsidRPr="001D069F" w:rsidRDefault="008A53BB" w:rsidP="008A53BB">
      <w:pPr>
        <w:jc w:val="both"/>
        <w:rPr>
          <w:szCs w:val="24"/>
        </w:rPr>
      </w:pPr>
    </w:p>
    <w:p w:rsidR="008A53BB" w:rsidRPr="001D069F" w:rsidRDefault="008A53BB" w:rsidP="008A53BB">
      <w:pPr>
        <w:numPr>
          <w:ilvl w:val="0"/>
          <w:numId w:val="1"/>
        </w:numPr>
        <w:jc w:val="both"/>
        <w:rPr>
          <w:szCs w:val="24"/>
        </w:rPr>
      </w:pPr>
      <w:r w:rsidRPr="001D069F">
        <w:rPr>
          <w:szCs w:val="24"/>
        </w:rPr>
        <w:t xml:space="preserve">Approval of Agenda for </w:t>
      </w:r>
      <w:r w:rsidR="00BF2391" w:rsidRPr="001D069F">
        <w:rPr>
          <w:szCs w:val="24"/>
        </w:rPr>
        <w:t>WG meeting-X</w:t>
      </w:r>
      <w:r w:rsidR="009B2621" w:rsidRPr="001D069F">
        <w:rPr>
          <w:szCs w:val="24"/>
        </w:rPr>
        <w:t>I , July</w:t>
      </w:r>
      <w:r w:rsidR="00BF2391" w:rsidRPr="001D069F">
        <w:rPr>
          <w:szCs w:val="24"/>
        </w:rPr>
        <w:t xml:space="preserve"> </w:t>
      </w:r>
      <w:r w:rsidR="009B2621" w:rsidRPr="001D069F">
        <w:rPr>
          <w:szCs w:val="24"/>
        </w:rPr>
        <w:t>18</w:t>
      </w:r>
      <w:r w:rsidR="00BF2391" w:rsidRPr="001D069F">
        <w:rPr>
          <w:szCs w:val="24"/>
        </w:rPr>
        <w:t>, 201</w:t>
      </w:r>
      <w:r w:rsidR="00A33D5E" w:rsidRPr="001D069F">
        <w:rPr>
          <w:szCs w:val="24"/>
        </w:rPr>
        <w:t>9</w:t>
      </w:r>
    </w:p>
    <w:p w:rsidR="008A53BB" w:rsidRPr="001D069F" w:rsidRDefault="008A53BB" w:rsidP="008A53BB">
      <w:pPr>
        <w:ind w:left="720"/>
        <w:jc w:val="both"/>
        <w:rPr>
          <w:szCs w:val="24"/>
        </w:rPr>
      </w:pPr>
    </w:p>
    <w:p w:rsidR="008A53BB" w:rsidRPr="001D069F" w:rsidRDefault="008A53BB" w:rsidP="008A53BB">
      <w:pPr>
        <w:ind w:left="1440"/>
        <w:jc w:val="both"/>
        <w:rPr>
          <w:szCs w:val="24"/>
        </w:rPr>
      </w:pPr>
      <w:r w:rsidRPr="001D069F">
        <w:rPr>
          <w:szCs w:val="24"/>
        </w:rPr>
        <w:t xml:space="preserve">Motion #1: To approve the Agenda </w:t>
      </w:r>
      <w:r w:rsidR="00BF2391" w:rsidRPr="001D069F">
        <w:rPr>
          <w:szCs w:val="24"/>
        </w:rPr>
        <w:t>for WG meeting-X</w:t>
      </w:r>
      <w:r w:rsidR="009B2621" w:rsidRPr="001D069F">
        <w:rPr>
          <w:szCs w:val="24"/>
        </w:rPr>
        <w:t>I</w:t>
      </w:r>
      <w:r w:rsidR="00BF2391" w:rsidRPr="001D069F">
        <w:rPr>
          <w:szCs w:val="24"/>
        </w:rPr>
        <w:t>, Ju</w:t>
      </w:r>
      <w:r w:rsidR="009B2621" w:rsidRPr="001D069F">
        <w:rPr>
          <w:szCs w:val="24"/>
        </w:rPr>
        <w:t>ly 18</w:t>
      </w:r>
      <w:r w:rsidR="00BF2391" w:rsidRPr="001D069F">
        <w:rPr>
          <w:szCs w:val="24"/>
        </w:rPr>
        <w:t>, 201</w:t>
      </w:r>
      <w:r w:rsidR="00A33D5E" w:rsidRPr="001D069F">
        <w:rPr>
          <w:szCs w:val="24"/>
        </w:rPr>
        <w:t>9</w:t>
      </w:r>
    </w:p>
    <w:p w:rsidR="008A53BB" w:rsidRPr="001D069F" w:rsidRDefault="008A53BB" w:rsidP="008A53BB">
      <w:pPr>
        <w:ind w:left="1440"/>
        <w:jc w:val="both"/>
        <w:rPr>
          <w:szCs w:val="24"/>
        </w:rPr>
      </w:pPr>
    </w:p>
    <w:p w:rsidR="008A53BB" w:rsidRPr="001D069F" w:rsidRDefault="008A53BB" w:rsidP="008A53BB">
      <w:pPr>
        <w:numPr>
          <w:ilvl w:val="1"/>
          <w:numId w:val="1"/>
        </w:numPr>
        <w:jc w:val="both"/>
        <w:rPr>
          <w:szCs w:val="24"/>
        </w:rPr>
      </w:pPr>
      <w:r w:rsidRPr="001D069F">
        <w:rPr>
          <w:szCs w:val="24"/>
        </w:rPr>
        <w:t xml:space="preserve">Motion moved by:  </w:t>
      </w:r>
      <w:r w:rsidR="009B2621" w:rsidRPr="001D069F">
        <w:rPr>
          <w:color w:val="000000"/>
          <w:szCs w:val="24"/>
        </w:rPr>
        <w:t xml:space="preserve">Madhuri Gore </w:t>
      </w:r>
    </w:p>
    <w:p w:rsidR="00BF2391" w:rsidRPr="001D069F" w:rsidRDefault="008A53BB" w:rsidP="008A53BB">
      <w:pPr>
        <w:numPr>
          <w:ilvl w:val="1"/>
          <w:numId w:val="1"/>
        </w:numPr>
        <w:jc w:val="both"/>
        <w:rPr>
          <w:szCs w:val="24"/>
        </w:rPr>
      </w:pPr>
      <w:r w:rsidRPr="001D069F">
        <w:rPr>
          <w:szCs w:val="24"/>
        </w:rPr>
        <w:t xml:space="preserve">Seconded by: </w:t>
      </w:r>
      <w:r w:rsidR="009B2621" w:rsidRPr="001D069F">
        <w:rPr>
          <w:color w:val="000000"/>
          <w:szCs w:val="24"/>
        </w:rPr>
        <w:t>Hasan AL-Nashash</w:t>
      </w:r>
    </w:p>
    <w:p w:rsidR="008A53BB" w:rsidRPr="001D069F" w:rsidRDefault="008A53BB" w:rsidP="008A53BB">
      <w:pPr>
        <w:numPr>
          <w:ilvl w:val="1"/>
          <w:numId w:val="1"/>
        </w:numPr>
        <w:jc w:val="both"/>
        <w:rPr>
          <w:szCs w:val="24"/>
        </w:rPr>
      </w:pPr>
      <w:r w:rsidRPr="001D069F">
        <w:rPr>
          <w:szCs w:val="24"/>
        </w:rPr>
        <w:t xml:space="preserve">Motion </w:t>
      </w:r>
      <w:r w:rsidRPr="001D069F">
        <w:rPr>
          <w:b/>
          <w:szCs w:val="24"/>
        </w:rPr>
        <w:t>passed unanimously</w:t>
      </w:r>
    </w:p>
    <w:p w:rsidR="008A53BB" w:rsidRPr="001D069F" w:rsidRDefault="008A53BB" w:rsidP="008A53BB">
      <w:pPr>
        <w:ind w:left="720"/>
        <w:jc w:val="both"/>
        <w:rPr>
          <w:szCs w:val="24"/>
        </w:rPr>
      </w:pPr>
    </w:p>
    <w:p w:rsidR="008A53BB" w:rsidRPr="001D069F" w:rsidRDefault="008A53BB" w:rsidP="008A53BB">
      <w:pPr>
        <w:numPr>
          <w:ilvl w:val="0"/>
          <w:numId w:val="1"/>
        </w:numPr>
        <w:jc w:val="both"/>
        <w:rPr>
          <w:szCs w:val="24"/>
        </w:rPr>
      </w:pPr>
      <w:r w:rsidRPr="001D069F">
        <w:rPr>
          <w:szCs w:val="24"/>
        </w:rPr>
        <w:t xml:space="preserve">Approval of Minutes of Meeting held on </w:t>
      </w:r>
      <w:r w:rsidR="009B2621" w:rsidRPr="001D069F">
        <w:rPr>
          <w:szCs w:val="24"/>
        </w:rPr>
        <w:t>2</w:t>
      </w:r>
      <w:r w:rsidR="00A33D5E" w:rsidRPr="001D069F">
        <w:rPr>
          <w:szCs w:val="24"/>
        </w:rPr>
        <w:t>7 June , 201</w:t>
      </w:r>
      <w:r w:rsidR="009B2621" w:rsidRPr="001D069F">
        <w:rPr>
          <w:szCs w:val="24"/>
        </w:rPr>
        <w:t>9</w:t>
      </w:r>
    </w:p>
    <w:p w:rsidR="008A53BB" w:rsidRPr="001D069F" w:rsidRDefault="008A53BB" w:rsidP="008A53BB">
      <w:pPr>
        <w:ind w:left="720"/>
        <w:jc w:val="both"/>
        <w:rPr>
          <w:szCs w:val="24"/>
        </w:rPr>
      </w:pPr>
    </w:p>
    <w:p w:rsidR="00AA4BAB" w:rsidRPr="001D069F" w:rsidRDefault="00AA4BAB" w:rsidP="00C81CFE">
      <w:pPr>
        <w:ind w:left="1440"/>
        <w:jc w:val="both"/>
        <w:rPr>
          <w:szCs w:val="24"/>
        </w:rPr>
      </w:pPr>
      <w:r w:rsidRPr="001D069F">
        <w:rPr>
          <w:szCs w:val="24"/>
        </w:rPr>
        <w:t>Minutes of Meeting was approved through Electronic Ballot Vote</w:t>
      </w:r>
    </w:p>
    <w:p w:rsidR="008A53BB" w:rsidRPr="001D069F" w:rsidRDefault="008A53BB" w:rsidP="008A53BB">
      <w:pPr>
        <w:ind w:left="1440"/>
        <w:jc w:val="both"/>
        <w:rPr>
          <w:szCs w:val="24"/>
        </w:rPr>
      </w:pPr>
    </w:p>
    <w:p w:rsidR="008A53BB" w:rsidRPr="001D069F" w:rsidRDefault="008A53BB" w:rsidP="008A53BB">
      <w:pPr>
        <w:numPr>
          <w:ilvl w:val="0"/>
          <w:numId w:val="1"/>
        </w:numPr>
        <w:jc w:val="both"/>
        <w:rPr>
          <w:szCs w:val="24"/>
        </w:rPr>
      </w:pPr>
      <w:r w:rsidRPr="001D069F">
        <w:rPr>
          <w:szCs w:val="24"/>
        </w:rPr>
        <w:t xml:space="preserve">IEEE Patent Policy Call for Patents </w:t>
      </w:r>
    </w:p>
    <w:p w:rsidR="008A53BB" w:rsidRPr="001D069F" w:rsidRDefault="008A53BB" w:rsidP="008A53BB">
      <w:pPr>
        <w:ind w:left="720"/>
        <w:jc w:val="both"/>
        <w:rPr>
          <w:szCs w:val="24"/>
        </w:rPr>
      </w:pPr>
    </w:p>
    <w:p w:rsidR="008A53BB" w:rsidRPr="001D069F" w:rsidRDefault="008A53BB" w:rsidP="008A53BB">
      <w:pPr>
        <w:ind w:left="1440"/>
        <w:jc w:val="both"/>
        <w:rPr>
          <w:szCs w:val="24"/>
        </w:rPr>
      </w:pPr>
      <w:r w:rsidRPr="001D069F">
        <w:rPr>
          <w:b/>
          <w:szCs w:val="24"/>
        </w:rPr>
        <w:t xml:space="preserve">No new </w:t>
      </w:r>
      <w:r w:rsidRPr="001D069F">
        <w:rPr>
          <w:szCs w:val="24"/>
        </w:rPr>
        <w:t xml:space="preserve">potentially essential </w:t>
      </w:r>
      <w:r w:rsidRPr="001D069F">
        <w:rPr>
          <w:b/>
          <w:szCs w:val="24"/>
        </w:rPr>
        <w:t xml:space="preserve">patents were claimed </w:t>
      </w:r>
      <w:r w:rsidRPr="001D069F">
        <w:rPr>
          <w:szCs w:val="24"/>
        </w:rPr>
        <w:t>by members in the meeting</w:t>
      </w:r>
    </w:p>
    <w:p w:rsidR="008A53BB" w:rsidRPr="001D069F" w:rsidRDefault="008A53BB" w:rsidP="008A53BB">
      <w:pPr>
        <w:ind w:left="1440"/>
        <w:jc w:val="both"/>
        <w:rPr>
          <w:szCs w:val="24"/>
        </w:rPr>
      </w:pPr>
    </w:p>
    <w:p w:rsidR="00EB05BB" w:rsidRPr="001D069F" w:rsidRDefault="00EB05BB" w:rsidP="00EB05BB">
      <w:pPr>
        <w:numPr>
          <w:ilvl w:val="0"/>
          <w:numId w:val="1"/>
        </w:numPr>
        <w:jc w:val="both"/>
        <w:rPr>
          <w:szCs w:val="24"/>
        </w:rPr>
      </w:pPr>
      <w:r w:rsidRPr="001D069F">
        <w:rPr>
          <w:szCs w:val="24"/>
        </w:rPr>
        <w:t xml:space="preserve">Review of WG </w:t>
      </w:r>
      <w:r w:rsidR="006A6574" w:rsidRPr="001D069F">
        <w:rPr>
          <w:szCs w:val="24"/>
        </w:rPr>
        <w:t xml:space="preserve">Voting </w:t>
      </w:r>
      <w:r w:rsidRPr="001D069F">
        <w:rPr>
          <w:szCs w:val="24"/>
        </w:rPr>
        <w:t>Membership Status</w:t>
      </w:r>
    </w:p>
    <w:p w:rsidR="00EB05BB" w:rsidRPr="001D069F" w:rsidRDefault="00EB05BB" w:rsidP="00EB05BB">
      <w:pPr>
        <w:jc w:val="both"/>
        <w:rPr>
          <w:szCs w:val="24"/>
        </w:rPr>
      </w:pPr>
    </w:p>
    <w:p w:rsidR="00EB05BB" w:rsidRPr="001D069F" w:rsidRDefault="006A6574" w:rsidP="00E43966">
      <w:pPr>
        <w:ind w:left="720"/>
        <w:jc w:val="both"/>
        <w:rPr>
          <w:szCs w:val="24"/>
        </w:rPr>
      </w:pPr>
      <w:r w:rsidRPr="001D069F">
        <w:rPr>
          <w:szCs w:val="24"/>
        </w:rPr>
        <w:t xml:space="preserve">An online survey was conducted </w:t>
      </w:r>
      <w:r w:rsidR="00E43966" w:rsidRPr="001D069F">
        <w:rPr>
          <w:szCs w:val="24"/>
        </w:rPr>
        <w:t xml:space="preserve">among WG members </w:t>
      </w:r>
      <w:r w:rsidRPr="001D069F">
        <w:rPr>
          <w:szCs w:val="24"/>
        </w:rPr>
        <w:t xml:space="preserve">to confirm </w:t>
      </w:r>
      <w:r w:rsidR="00E43966" w:rsidRPr="001D069F">
        <w:rPr>
          <w:szCs w:val="24"/>
        </w:rPr>
        <w:t xml:space="preserve">on </w:t>
      </w:r>
      <w:r w:rsidRPr="001D069F">
        <w:rPr>
          <w:szCs w:val="24"/>
        </w:rPr>
        <w:t xml:space="preserve">the </w:t>
      </w:r>
      <w:r w:rsidR="00E43966" w:rsidRPr="001D069F">
        <w:rPr>
          <w:szCs w:val="24"/>
        </w:rPr>
        <w:t xml:space="preserve">latest </w:t>
      </w:r>
      <w:r w:rsidRPr="001D069F">
        <w:rPr>
          <w:szCs w:val="24"/>
        </w:rPr>
        <w:t xml:space="preserve">voting membership </w:t>
      </w:r>
      <w:r w:rsidR="00E43966" w:rsidRPr="001D069F">
        <w:rPr>
          <w:szCs w:val="24"/>
        </w:rPr>
        <w:t>status. The poll results are as follows:</w:t>
      </w:r>
      <w:r w:rsidRPr="001D069F">
        <w:rPr>
          <w:szCs w:val="24"/>
        </w:rPr>
        <w:t xml:space="preserve"> </w:t>
      </w:r>
    </w:p>
    <w:p w:rsidR="006A6574" w:rsidRPr="001D069F" w:rsidRDefault="006A6574" w:rsidP="00EB05BB">
      <w:pPr>
        <w:ind w:firstLine="720"/>
        <w:jc w:val="both"/>
        <w:rPr>
          <w:szCs w:val="24"/>
        </w:rPr>
      </w:pPr>
    </w:p>
    <w:p w:rsidR="00EB05BB" w:rsidRPr="001D069F" w:rsidRDefault="00EB05BB" w:rsidP="00EB05BB">
      <w:pPr>
        <w:ind w:firstLine="720"/>
        <w:jc w:val="both"/>
        <w:rPr>
          <w:szCs w:val="24"/>
        </w:rPr>
      </w:pPr>
    </w:p>
    <w:p w:rsidR="00EB05BB" w:rsidRPr="001D069F" w:rsidRDefault="006A6574" w:rsidP="00EB05BB">
      <w:pPr>
        <w:pStyle w:val="ListParagraph"/>
        <w:numPr>
          <w:ilvl w:val="0"/>
          <w:numId w:val="7"/>
        </w:numPr>
        <w:rPr>
          <w:b/>
          <w:sz w:val="24"/>
        </w:rPr>
      </w:pPr>
      <w:r w:rsidRPr="001D069F">
        <w:rPr>
          <w:sz w:val="24"/>
        </w:rPr>
        <w:t xml:space="preserve">9 out of total 56 WG members have </w:t>
      </w:r>
      <w:r w:rsidR="00E43966" w:rsidRPr="001D069F">
        <w:rPr>
          <w:sz w:val="24"/>
        </w:rPr>
        <w:t>opted</w:t>
      </w:r>
      <w:r w:rsidRPr="001D069F">
        <w:rPr>
          <w:sz w:val="24"/>
        </w:rPr>
        <w:t xml:space="preserve">  for ‘voting member’ position</w:t>
      </w:r>
    </w:p>
    <w:p w:rsidR="00EB05BB" w:rsidRPr="001D069F" w:rsidRDefault="00EB05BB" w:rsidP="00EB05BB">
      <w:pPr>
        <w:ind w:firstLine="720"/>
        <w:jc w:val="both"/>
        <w:rPr>
          <w:b/>
          <w:szCs w:val="24"/>
        </w:rPr>
      </w:pPr>
    </w:p>
    <w:p w:rsidR="00EB05BB" w:rsidRPr="001D069F" w:rsidRDefault="006A6574" w:rsidP="00EB05BB">
      <w:pPr>
        <w:pStyle w:val="ListParagraph"/>
        <w:numPr>
          <w:ilvl w:val="0"/>
          <w:numId w:val="7"/>
        </w:numPr>
        <w:rPr>
          <w:sz w:val="24"/>
        </w:rPr>
      </w:pPr>
      <w:r w:rsidRPr="001D069F">
        <w:rPr>
          <w:sz w:val="24"/>
        </w:rPr>
        <w:t xml:space="preserve">1 member has </w:t>
      </w:r>
      <w:r w:rsidR="00E43966" w:rsidRPr="001D069F">
        <w:rPr>
          <w:sz w:val="24"/>
        </w:rPr>
        <w:t>opted</w:t>
      </w:r>
      <w:r w:rsidRPr="001D069F">
        <w:rPr>
          <w:sz w:val="24"/>
        </w:rPr>
        <w:t xml:space="preserve">  for ‘non-voting member’ position</w:t>
      </w:r>
      <w:r w:rsidRPr="001D069F">
        <w:rPr>
          <w:b/>
          <w:sz w:val="24"/>
        </w:rPr>
        <w:t xml:space="preserve"> </w:t>
      </w:r>
    </w:p>
    <w:p w:rsidR="001D069F" w:rsidRPr="001D069F" w:rsidRDefault="001D069F" w:rsidP="001D069F">
      <w:pPr>
        <w:pStyle w:val="ListParagraph"/>
        <w:rPr>
          <w:sz w:val="24"/>
        </w:rPr>
      </w:pPr>
    </w:p>
    <w:p w:rsidR="0090275E" w:rsidRPr="001D069F" w:rsidRDefault="0090275E" w:rsidP="0090275E">
      <w:pPr>
        <w:numPr>
          <w:ilvl w:val="0"/>
          <w:numId w:val="1"/>
        </w:numPr>
        <w:jc w:val="both"/>
        <w:rPr>
          <w:szCs w:val="24"/>
        </w:rPr>
      </w:pPr>
      <w:r w:rsidRPr="001D069F">
        <w:rPr>
          <w:szCs w:val="24"/>
        </w:rPr>
        <w:lastRenderedPageBreak/>
        <w:t>Technical Review</w:t>
      </w:r>
      <w:r w:rsidR="00CA3D3C" w:rsidRPr="001D069F">
        <w:rPr>
          <w:szCs w:val="24"/>
        </w:rPr>
        <w:t xml:space="preserve"> of Draft Standard Document</w:t>
      </w:r>
    </w:p>
    <w:p w:rsidR="003B6121" w:rsidRPr="001D069F" w:rsidRDefault="003B6121" w:rsidP="003B6121">
      <w:pPr>
        <w:jc w:val="both"/>
        <w:rPr>
          <w:szCs w:val="24"/>
        </w:rPr>
      </w:pPr>
    </w:p>
    <w:p w:rsidR="003D0927" w:rsidRPr="001D069F" w:rsidRDefault="0072618B" w:rsidP="0072618B">
      <w:pPr>
        <w:ind w:left="720"/>
        <w:jc w:val="both"/>
        <w:rPr>
          <w:szCs w:val="24"/>
        </w:rPr>
      </w:pPr>
      <w:r w:rsidRPr="001D069F">
        <w:rPr>
          <w:szCs w:val="24"/>
        </w:rPr>
        <w:t>A critical review of the flowchart on “Calibration Techniques for Prescreening”</w:t>
      </w:r>
      <w:r w:rsidR="00BD62E5">
        <w:rPr>
          <w:szCs w:val="24"/>
        </w:rPr>
        <w:t>, prepared by Madhuri Gore,</w:t>
      </w:r>
      <w:r w:rsidRPr="001D069F">
        <w:rPr>
          <w:szCs w:val="24"/>
        </w:rPr>
        <w:t xml:space="preserve"> was conducted</w:t>
      </w:r>
      <w:r w:rsidR="001D069F" w:rsidRPr="001D069F">
        <w:rPr>
          <w:szCs w:val="24"/>
        </w:rPr>
        <w:t xml:space="preserve">. </w:t>
      </w:r>
      <w:r w:rsidR="003D0927" w:rsidRPr="001D069F">
        <w:rPr>
          <w:szCs w:val="24"/>
        </w:rPr>
        <w:t xml:space="preserve">Technical discussion focused on the following topics: </w:t>
      </w:r>
    </w:p>
    <w:p w:rsidR="003D0927" w:rsidRPr="001D069F" w:rsidRDefault="003D0927" w:rsidP="0072618B">
      <w:pPr>
        <w:ind w:left="720"/>
        <w:jc w:val="both"/>
        <w:rPr>
          <w:szCs w:val="24"/>
        </w:rPr>
      </w:pPr>
    </w:p>
    <w:p w:rsidR="003D0927" w:rsidRPr="001D069F" w:rsidRDefault="003D0927" w:rsidP="003D0927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sz w:val="24"/>
        </w:rPr>
      </w:pPr>
      <w:r w:rsidRPr="001D069F">
        <w:rPr>
          <w:sz w:val="24"/>
        </w:rPr>
        <w:t>Selection of operating systems</w:t>
      </w:r>
    </w:p>
    <w:p w:rsidR="003D0927" w:rsidRPr="001D069F" w:rsidRDefault="003D0927" w:rsidP="003D0927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sz w:val="24"/>
        </w:rPr>
      </w:pPr>
      <w:r w:rsidRPr="001D069F">
        <w:rPr>
          <w:sz w:val="24"/>
        </w:rPr>
        <w:t>Age group consideration for subjects,</w:t>
      </w:r>
    </w:p>
    <w:p w:rsidR="003D0927" w:rsidRPr="001D069F" w:rsidRDefault="003D0927" w:rsidP="003D0927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sz w:val="24"/>
        </w:rPr>
      </w:pPr>
      <w:r w:rsidRPr="001D069F">
        <w:rPr>
          <w:sz w:val="24"/>
        </w:rPr>
        <w:t>Number of measurements to suffice  proper statistical analysis</w:t>
      </w:r>
    </w:p>
    <w:p w:rsidR="003D0927" w:rsidRPr="001D069F" w:rsidRDefault="003D0927" w:rsidP="003D0927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sz w:val="24"/>
        </w:rPr>
      </w:pPr>
      <w:r w:rsidRPr="001D069F">
        <w:rPr>
          <w:sz w:val="24"/>
        </w:rPr>
        <w:t xml:space="preserve">Selection of best earphones based on specific parameters, </w:t>
      </w:r>
    </w:p>
    <w:p w:rsidR="003D0927" w:rsidRPr="001D069F" w:rsidRDefault="003D0927" w:rsidP="003D0927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sz w:val="24"/>
        </w:rPr>
      </w:pPr>
      <w:r w:rsidRPr="001D069F">
        <w:rPr>
          <w:sz w:val="24"/>
        </w:rPr>
        <w:t>Validation requirements</w:t>
      </w:r>
    </w:p>
    <w:p w:rsidR="003D0927" w:rsidRPr="001D069F" w:rsidRDefault="003D0927" w:rsidP="003D0927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sz w:val="24"/>
        </w:rPr>
      </w:pPr>
      <w:r w:rsidRPr="001D069F">
        <w:rPr>
          <w:sz w:val="24"/>
        </w:rPr>
        <w:t>Passive noise cancellation mode</w:t>
      </w:r>
    </w:p>
    <w:p w:rsidR="003D0927" w:rsidRPr="001D069F" w:rsidRDefault="003D0927" w:rsidP="003D0927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sz w:val="24"/>
        </w:rPr>
      </w:pPr>
      <w:r w:rsidRPr="001D069F">
        <w:rPr>
          <w:sz w:val="24"/>
        </w:rPr>
        <w:t>Speech in noise &amp; gap in noise stimuli</w:t>
      </w:r>
    </w:p>
    <w:p w:rsidR="003D0927" w:rsidRDefault="003D0927" w:rsidP="003D0927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sz w:val="24"/>
        </w:rPr>
      </w:pPr>
      <w:r w:rsidRPr="001D069F">
        <w:rPr>
          <w:sz w:val="24"/>
        </w:rPr>
        <w:t>Choice of certified 3rd party mobile apps for environmental noise measurement</w:t>
      </w:r>
    </w:p>
    <w:p w:rsidR="00BD62E5" w:rsidRDefault="00BD62E5" w:rsidP="00BD62E5">
      <w:pPr>
        <w:spacing w:line="360" w:lineRule="auto"/>
      </w:pPr>
    </w:p>
    <w:p w:rsidR="00BD62E5" w:rsidRPr="00BD62E5" w:rsidRDefault="00BD62E5" w:rsidP="00BD62E5">
      <w:pPr>
        <w:spacing w:line="360" w:lineRule="auto"/>
        <w:ind w:left="885"/>
      </w:pPr>
      <w:r w:rsidRPr="00BD62E5">
        <w:rPr>
          <w:b/>
        </w:rPr>
        <w:t>iMeet Reference URL</w:t>
      </w:r>
      <w:r>
        <w:t>: The revised document named ‘Prescreener S</w:t>
      </w:r>
      <w:r w:rsidRPr="00BD62E5">
        <w:t xml:space="preserve">tandardisation Flowchart version 1.1.docx </w:t>
      </w:r>
      <w:r>
        <w:t xml:space="preserve">‘ is shared </w:t>
      </w:r>
      <w:hyperlink r:id="rId7" w:history="1">
        <w:r w:rsidR="00A20F66" w:rsidRPr="00A20F66">
          <w:rPr>
            <w:rStyle w:val="Hyperlink"/>
          </w:rPr>
          <w:t>here</w:t>
        </w:r>
      </w:hyperlink>
      <w:r>
        <w:t xml:space="preserve">  </w:t>
      </w:r>
    </w:p>
    <w:p w:rsidR="003D0927" w:rsidRPr="001D069F" w:rsidRDefault="003D0927" w:rsidP="0072618B">
      <w:pPr>
        <w:ind w:left="720"/>
        <w:jc w:val="both"/>
        <w:rPr>
          <w:szCs w:val="24"/>
        </w:rPr>
      </w:pPr>
    </w:p>
    <w:p w:rsidR="001110AC" w:rsidRPr="001D069F" w:rsidRDefault="00825BC4" w:rsidP="00251BD9">
      <w:pPr>
        <w:ind w:left="720"/>
        <w:jc w:val="both"/>
        <w:rPr>
          <w:b/>
          <w:szCs w:val="24"/>
        </w:rPr>
      </w:pPr>
      <w:r w:rsidRPr="001D069F">
        <w:rPr>
          <w:b/>
          <w:szCs w:val="24"/>
        </w:rPr>
        <w:t>Active Noise Cancellation Feature in PSA: Points for Consideration</w:t>
      </w:r>
    </w:p>
    <w:p w:rsidR="001110AC" w:rsidRPr="001D069F" w:rsidRDefault="001110AC" w:rsidP="00251BD9">
      <w:pPr>
        <w:ind w:left="720"/>
        <w:jc w:val="both"/>
        <w:rPr>
          <w:b/>
          <w:szCs w:val="24"/>
        </w:rPr>
      </w:pPr>
    </w:p>
    <w:p w:rsidR="00251BD9" w:rsidRPr="001D069F" w:rsidRDefault="00251BD9" w:rsidP="001D069F">
      <w:pPr>
        <w:ind w:left="1440"/>
        <w:jc w:val="both"/>
        <w:rPr>
          <w:color w:val="000000"/>
          <w:szCs w:val="24"/>
        </w:rPr>
      </w:pPr>
      <w:r w:rsidRPr="001D069F">
        <w:rPr>
          <w:color w:val="000000"/>
          <w:szCs w:val="24"/>
        </w:rPr>
        <w:t>Hasan AL-Nashash and Madhuri Gore</w:t>
      </w:r>
      <w:r w:rsidR="001110AC" w:rsidRPr="001D069F">
        <w:rPr>
          <w:color w:val="000000"/>
          <w:szCs w:val="24"/>
        </w:rPr>
        <w:t xml:space="preserve"> </w:t>
      </w:r>
      <w:r w:rsidR="00825BC4" w:rsidRPr="001D069F">
        <w:rPr>
          <w:color w:val="000000"/>
          <w:szCs w:val="24"/>
        </w:rPr>
        <w:t>made the following critical observations and suggestions:</w:t>
      </w:r>
    </w:p>
    <w:p w:rsidR="00825BC4" w:rsidRPr="001D069F" w:rsidRDefault="00825BC4" w:rsidP="00825BC4">
      <w:pPr>
        <w:jc w:val="both"/>
        <w:rPr>
          <w:color w:val="000000"/>
          <w:szCs w:val="24"/>
        </w:rPr>
      </w:pPr>
    </w:p>
    <w:p w:rsidR="00E268E8" w:rsidRPr="001D069F" w:rsidRDefault="00825BC4" w:rsidP="001D069F">
      <w:pPr>
        <w:pStyle w:val="ListParagraph"/>
        <w:numPr>
          <w:ilvl w:val="0"/>
          <w:numId w:val="13"/>
        </w:numPr>
        <w:spacing w:line="360" w:lineRule="auto"/>
        <w:ind w:left="1800"/>
        <w:contextualSpacing w:val="0"/>
        <w:rPr>
          <w:b/>
          <w:sz w:val="24"/>
        </w:rPr>
      </w:pPr>
      <w:r w:rsidRPr="001D069F">
        <w:rPr>
          <w:sz w:val="24"/>
        </w:rPr>
        <w:t xml:space="preserve">Headphones with inbuilt ‘active noise cancellation’ are </w:t>
      </w:r>
      <w:r w:rsidR="00E8784D" w:rsidRPr="001D069F">
        <w:rPr>
          <w:sz w:val="24"/>
        </w:rPr>
        <w:t xml:space="preserve">found to be </w:t>
      </w:r>
      <w:r w:rsidRPr="001D069F">
        <w:rPr>
          <w:sz w:val="24"/>
        </w:rPr>
        <w:t xml:space="preserve">quite expensive(~ few hundred dollars) in the </w:t>
      </w:r>
      <w:r w:rsidR="00E8784D" w:rsidRPr="001D069F">
        <w:rPr>
          <w:sz w:val="24"/>
        </w:rPr>
        <w:t xml:space="preserve">current </w:t>
      </w:r>
      <w:r w:rsidRPr="001D069F">
        <w:rPr>
          <w:sz w:val="24"/>
        </w:rPr>
        <w:t>market</w:t>
      </w:r>
    </w:p>
    <w:p w:rsidR="00825BC4" w:rsidRPr="001D069F" w:rsidRDefault="00825BC4" w:rsidP="001D069F">
      <w:pPr>
        <w:pStyle w:val="ListParagraph"/>
        <w:numPr>
          <w:ilvl w:val="0"/>
          <w:numId w:val="13"/>
        </w:numPr>
        <w:spacing w:line="360" w:lineRule="auto"/>
        <w:ind w:left="1800"/>
        <w:contextualSpacing w:val="0"/>
        <w:rPr>
          <w:b/>
          <w:sz w:val="24"/>
        </w:rPr>
      </w:pPr>
      <w:r w:rsidRPr="001D069F">
        <w:rPr>
          <w:sz w:val="24"/>
        </w:rPr>
        <w:t>A prudent first step is to  make a survey on the cost these types of headphones available currently in the market</w:t>
      </w:r>
    </w:p>
    <w:p w:rsidR="00E8784D" w:rsidRPr="001D069F" w:rsidRDefault="002B791C" w:rsidP="001D069F">
      <w:pPr>
        <w:pStyle w:val="ListParagraph"/>
        <w:numPr>
          <w:ilvl w:val="0"/>
          <w:numId w:val="13"/>
        </w:numPr>
        <w:spacing w:line="360" w:lineRule="auto"/>
        <w:ind w:left="1800"/>
        <w:contextualSpacing w:val="0"/>
        <w:rPr>
          <w:b/>
          <w:sz w:val="24"/>
        </w:rPr>
      </w:pPr>
      <w:r w:rsidRPr="001D069F">
        <w:rPr>
          <w:sz w:val="24"/>
        </w:rPr>
        <w:t>O</w:t>
      </w:r>
      <w:r w:rsidR="00E8784D" w:rsidRPr="001D069F">
        <w:rPr>
          <w:sz w:val="24"/>
        </w:rPr>
        <w:t>n</w:t>
      </w:r>
      <w:r w:rsidRPr="001D069F">
        <w:rPr>
          <w:sz w:val="24"/>
        </w:rPr>
        <w:t xml:space="preserve"> the basis of this cost criterion to provide a low cost solution for prescreening</w:t>
      </w:r>
      <w:r w:rsidR="001D069F" w:rsidRPr="001D069F">
        <w:rPr>
          <w:sz w:val="24"/>
        </w:rPr>
        <w:t xml:space="preserve"> audiometry</w:t>
      </w:r>
      <w:r w:rsidRPr="001D069F">
        <w:rPr>
          <w:sz w:val="24"/>
        </w:rPr>
        <w:t>, WG may decide whether to include this feature in the current submission of the P2650 standard or defer it to any successive edition of this standard</w:t>
      </w:r>
      <w:r w:rsidR="00175752" w:rsidRPr="001D069F">
        <w:rPr>
          <w:sz w:val="24"/>
        </w:rPr>
        <w:t>,</w:t>
      </w:r>
      <w:r w:rsidRPr="001D069F">
        <w:rPr>
          <w:sz w:val="24"/>
        </w:rPr>
        <w:t xml:space="preserve"> </w:t>
      </w:r>
      <w:r w:rsidR="00175752" w:rsidRPr="001D069F">
        <w:rPr>
          <w:sz w:val="24"/>
        </w:rPr>
        <w:t>in concurrency</w:t>
      </w:r>
      <w:r w:rsidRPr="001D069F">
        <w:rPr>
          <w:sz w:val="24"/>
        </w:rPr>
        <w:t xml:space="preserve"> with </w:t>
      </w:r>
      <w:r w:rsidR="001D069F" w:rsidRPr="001D069F">
        <w:rPr>
          <w:sz w:val="24"/>
        </w:rPr>
        <w:t>a prospective</w:t>
      </w:r>
      <w:r w:rsidRPr="001D069F">
        <w:rPr>
          <w:sz w:val="24"/>
        </w:rPr>
        <w:t xml:space="preserve"> market scenario</w:t>
      </w:r>
      <w:r w:rsidR="001D069F" w:rsidRPr="001D069F">
        <w:rPr>
          <w:sz w:val="24"/>
        </w:rPr>
        <w:t>, where prices of</w:t>
      </w:r>
      <w:r w:rsidR="00961737" w:rsidRPr="001D069F">
        <w:rPr>
          <w:sz w:val="24"/>
        </w:rPr>
        <w:t xml:space="preserve"> headphones</w:t>
      </w:r>
      <w:r w:rsidR="001D069F" w:rsidRPr="001D069F">
        <w:rPr>
          <w:sz w:val="24"/>
        </w:rPr>
        <w:t xml:space="preserve"> with ‘active noise cancellation’ comes down significantly </w:t>
      </w:r>
    </w:p>
    <w:p w:rsidR="0033231A" w:rsidRPr="001D069F" w:rsidRDefault="0033231A" w:rsidP="001D069F">
      <w:pPr>
        <w:pStyle w:val="ListParagraph"/>
        <w:numPr>
          <w:ilvl w:val="0"/>
          <w:numId w:val="13"/>
        </w:numPr>
        <w:spacing w:line="360" w:lineRule="auto"/>
        <w:ind w:left="1800"/>
        <w:contextualSpacing w:val="0"/>
        <w:rPr>
          <w:b/>
          <w:sz w:val="24"/>
        </w:rPr>
      </w:pPr>
      <w:r w:rsidRPr="001D069F">
        <w:rPr>
          <w:sz w:val="24"/>
        </w:rPr>
        <w:t xml:space="preserve">Based on the above </w:t>
      </w:r>
      <w:r w:rsidR="001D069F" w:rsidRPr="001D069F">
        <w:rPr>
          <w:sz w:val="24"/>
        </w:rPr>
        <w:t>facts,</w:t>
      </w:r>
      <w:r w:rsidR="00BD62E5">
        <w:rPr>
          <w:sz w:val="24"/>
        </w:rPr>
        <w:t xml:space="preserve"> for the current submission of the standard,</w:t>
      </w:r>
      <w:r w:rsidR="001D069F" w:rsidRPr="001D069F">
        <w:rPr>
          <w:sz w:val="24"/>
        </w:rPr>
        <w:t xml:space="preserve"> it is proposed to recommend </w:t>
      </w:r>
      <w:r w:rsidRPr="001D069F">
        <w:rPr>
          <w:sz w:val="24"/>
        </w:rPr>
        <w:t xml:space="preserve"> </w:t>
      </w:r>
      <w:r w:rsidR="001D069F" w:rsidRPr="001D069F">
        <w:rPr>
          <w:sz w:val="24"/>
        </w:rPr>
        <w:t>‘standard headphones’ instead of ‘active noise cancellation’ headphones</w:t>
      </w:r>
    </w:p>
    <w:p w:rsidR="00497506" w:rsidRPr="001D069F" w:rsidRDefault="00497506" w:rsidP="00497506">
      <w:pPr>
        <w:rPr>
          <w:szCs w:val="24"/>
        </w:rPr>
      </w:pPr>
    </w:p>
    <w:p w:rsidR="008A53BB" w:rsidRPr="001D069F" w:rsidRDefault="008A53BB" w:rsidP="008A53BB">
      <w:pPr>
        <w:numPr>
          <w:ilvl w:val="0"/>
          <w:numId w:val="1"/>
        </w:numPr>
        <w:rPr>
          <w:szCs w:val="24"/>
        </w:rPr>
      </w:pPr>
      <w:r w:rsidRPr="001D069F">
        <w:rPr>
          <w:szCs w:val="24"/>
        </w:rPr>
        <w:t>Future Meeting</w:t>
      </w:r>
    </w:p>
    <w:p w:rsidR="008A53BB" w:rsidRPr="001D069F" w:rsidRDefault="008A53BB" w:rsidP="008A53BB">
      <w:pPr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1D069F">
        <w:rPr>
          <w:szCs w:val="24"/>
        </w:rPr>
        <w:t xml:space="preserve">Next WG meeting </w:t>
      </w:r>
      <w:r w:rsidR="0072618B" w:rsidRPr="001D069F">
        <w:rPr>
          <w:szCs w:val="24"/>
        </w:rPr>
        <w:t xml:space="preserve">date and time is yet to be decided </w:t>
      </w:r>
    </w:p>
    <w:p w:rsidR="008A53BB" w:rsidRPr="001D069F" w:rsidRDefault="008A53BB" w:rsidP="008A53BB">
      <w:pPr>
        <w:numPr>
          <w:ilvl w:val="0"/>
          <w:numId w:val="1"/>
        </w:numPr>
        <w:rPr>
          <w:szCs w:val="24"/>
        </w:rPr>
      </w:pPr>
      <w:r w:rsidRPr="001D069F">
        <w:rPr>
          <w:szCs w:val="24"/>
        </w:rPr>
        <w:t>Adjournment of Meeting</w:t>
      </w:r>
    </w:p>
    <w:p w:rsidR="008A53BB" w:rsidRPr="001D069F" w:rsidRDefault="008A53BB" w:rsidP="008A53BB">
      <w:pPr>
        <w:ind w:left="720"/>
        <w:jc w:val="both"/>
        <w:rPr>
          <w:szCs w:val="24"/>
        </w:rPr>
      </w:pPr>
    </w:p>
    <w:p w:rsidR="008A53BB" w:rsidRPr="001D069F" w:rsidRDefault="008A53BB" w:rsidP="008A53BB">
      <w:pPr>
        <w:ind w:left="1440"/>
        <w:jc w:val="both"/>
        <w:rPr>
          <w:szCs w:val="24"/>
        </w:rPr>
      </w:pPr>
      <w:r w:rsidRPr="001D069F">
        <w:rPr>
          <w:szCs w:val="24"/>
        </w:rPr>
        <w:t>Motion #3: To adjourn the meeting</w:t>
      </w:r>
    </w:p>
    <w:p w:rsidR="008A53BB" w:rsidRPr="001D069F" w:rsidRDefault="002B7120" w:rsidP="008A53BB">
      <w:pPr>
        <w:numPr>
          <w:ilvl w:val="1"/>
          <w:numId w:val="2"/>
        </w:numPr>
        <w:rPr>
          <w:szCs w:val="24"/>
        </w:rPr>
      </w:pPr>
      <w:r w:rsidRPr="001D069F">
        <w:rPr>
          <w:szCs w:val="24"/>
        </w:rPr>
        <w:t xml:space="preserve">Motion moved by: </w:t>
      </w:r>
      <w:r w:rsidR="0072618B" w:rsidRPr="001D069F">
        <w:rPr>
          <w:color w:val="000000"/>
          <w:szCs w:val="24"/>
        </w:rPr>
        <w:t>Madhuri Gore</w:t>
      </w:r>
    </w:p>
    <w:p w:rsidR="008A53BB" w:rsidRPr="001D069F" w:rsidRDefault="008A53BB" w:rsidP="008A53BB">
      <w:pPr>
        <w:numPr>
          <w:ilvl w:val="1"/>
          <w:numId w:val="2"/>
        </w:numPr>
        <w:rPr>
          <w:szCs w:val="24"/>
        </w:rPr>
      </w:pPr>
      <w:r w:rsidRPr="001D069F">
        <w:rPr>
          <w:szCs w:val="24"/>
        </w:rPr>
        <w:t>Seconded by:</w:t>
      </w:r>
      <w:r w:rsidRPr="001D069F">
        <w:rPr>
          <w:color w:val="000000"/>
          <w:szCs w:val="24"/>
        </w:rPr>
        <w:t xml:space="preserve"> </w:t>
      </w:r>
      <w:r w:rsidR="0072618B" w:rsidRPr="001D069F">
        <w:rPr>
          <w:color w:val="000000"/>
          <w:szCs w:val="24"/>
        </w:rPr>
        <w:t>Hasan AL-Nashash</w:t>
      </w:r>
    </w:p>
    <w:p w:rsidR="002F31EB" w:rsidRPr="001D069F" w:rsidRDefault="008A53BB" w:rsidP="002B5BFB">
      <w:pPr>
        <w:numPr>
          <w:ilvl w:val="1"/>
          <w:numId w:val="2"/>
        </w:numPr>
        <w:rPr>
          <w:szCs w:val="24"/>
        </w:rPr>
      </w:pPr>
      <w:r w:rsidRPr="001D069F">
        <w:rPr>
          <w:szCs w:val="24"/>
        </w:rPr>
        <w:t xml:space="preserve">Motion </w:t>
      </w:r>
      <w:r w:rsidRPr="001D069F">
        <w:rPr>
          <w:b/>
          <w:szCs w:val="24"/>
        </w:rPr>
        <w:t>passed unanimously</w:t>
      </w:r>
    </w:p>
    <w:sectPr w:rsidR="002F31EB" w:rsidRPr="001D069F" w:rsidSect="004F47C0">
      <w:head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999" w:rsidRDefault="00616999" w:rsidP="00035373">
      <w:r>
        <w:separator/>
      </w:r>
    </w:p>
  </w:endnote>
  <w:endnote w:type="continuationSeparator" w:id="0">
    <w:p w:rsidR="00616999" w:rsidRDefault="00616999" w:rsidP="0003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7C0" w:rsidRDefault="00F730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501015</wp:posOffset>
              </wp:positionH>
              <wp:positionV relativeFrom="margin">
                <wp:posOffset>8578850</wp:posOffset>
              </wp:positionV>
              <wp:extent cx="5721985" cy="1397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7C0" w:rsidRPr="00880653" w:rsidRDefault="00A520A7">
                          <w:pPr>
                            <w:rPr>
                              <w:color w:val="0066A1"/>
                            </w:rPr>
                          </w:pPr>
                          <w:r w:rsidRPr="00880653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         445 Hoes Lane, Piscataway, NJ 08854 USA • +1 732 981 0060 • Fax +1 732 981 0027 • www.ieee.org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.45pt;margin-top:675.5pt;width:450.55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gwqgIAAKY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" filled="f" stroked="f" strokeweight="3e-5mm">
              <v:textbox inset="0,0,0,0">
                <w:txbxContent>
                  <w:p w:rsidR="004F47C0" w:rsidRPr="00880653" w:rsidRDefault="00A520A7">
                    <w:pPr>
                      <w:rPr>
                        <w:color w:val="0066A1"/>
                      </w:rPr>
                    </w:pPr>
                    <w:r w:rsidRPr="00880653">
                      <w:rPr>
                        <w:rFonts w:ascii="Verdana" w:hAnsi="Verdana"/>
                        <w:color w:val="0066A1"/>
                        <w:sz w:val="16"/>
                      </w:rPr>
                      <w:t xml:space="preserve">          445 Hoes Lane, Piscataway, NJ 08854 USA • +1 732 981 0060 • Fax +1 732 981 0027 • www.ieee.org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-514985</wp:posOffset>
              </wp:positionH>
              <wp:positionV relativeFrom="margin">
                <wp:posOffset>8176260</wp:posOffset>
              </wp:positionV>
              <wp:extent cx="6941185" cy="297180"/>
              <wp:effectExtent l="8890" t="13335" r="12700" b="13335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3395F3" id="Freeform 3" o:spid="_x0000_s1026" style="position:absolute;margin-left:-40.55pt;margin-top:643.8pt;width:546.55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" path="m,467r10458,l10931,e" filled="f" strokecolor="#0066a1"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7C0" w:rsidRDefault="00F730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508000</wp:posOffset>
              </wp:positionH>
              <wp:positionV relativeFrom="margin">
                <wp:posOffset>8572500</wp:posOffset>
              </wp:positionV>
              <wp:extent cx="5721985" cy="139700"/>
              <wp:effectExtent l="3175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7C0" w:rsidRPr="0078190A" w:rsidRDefault="00A520A7">
                          <w:pPr>
                            <w:rPr>
                              <w:color w:val="0066A1"/>
                            </w:rPr>
                          </w:pPr>
                          <w:r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>+Minute Taker Contact 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0pt;margin-top:675pt;width:450.5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Xm3rQIAAK0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" filled="f" stroked="f" strokeweight="3e-5mm">
              <v:textbox inset="0,0,0,0">
                <w:txbxContent>
                  <w:p w:rsidR="004F47C0" w:rsidRPr="0078190A" w:rsidRDefault="00A520A7">
                    <w:pPr>
                      <w:rPr>
                        <w:color w:val="0066A1"/>
                      </w:rPr>
                    </w:pPr>
                    <w:r>
                      <w:rPr>
                        <w:rFonts w:ascii="Verdana" w:hAnsi="Verdana"/>
                        <w:color w:val="0066A1"/>
                        <w:sz w:val="16"/>
                      </w:rPr>
                      <w:t>+Minute Taker Contact Information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6350" t="6985" r="571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7DEB4C" id="Freeform 1" o:spid="_x0000_s1026" style="position:absolute;margin-left:-40pt;margin-top:643.3pt;width:546.5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" o:allowincell="f" path="m,467r10458,l10931,e" filled="f" strokecolor="#0066a1"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999" w:rsidRDefault="00616999" w:rsidP="00035373">
      <w:r>
        <w:separator/>
      </w:r>
    </w:p>
  </w:footnote>
  <w:footnote w:type="continuationSeparator" w:id="0">
    <w:p w:rsidR="00616999" w:rsidRDefault="00616999" w:rsidP="00035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7B8" w:rsidRDefault="00A520A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19D" w:rsidRDefault="00A520A7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44450</wp:posOffset>
          </wp:positionV>
          <wp:extent cx="1454150" cy="812165"/>
          <wp:effectExtent l="19050" t="0" r="0" b="0"/>
          <wp:wrapTight wrapText="bothSides">
            <wp:wrapPolygon edited="0">
              <wp:start x="2264" y="0"/>
              <wp:lineTo x="-283" y="5066"/>
              <wp:lineTo x="-283" y="6080"/>
              <wp:lineTo x="1132" y="8106"/>
              <wp:lineTo x="-283" y="15199"/>
              <wp:lineTo x="-283" y="18746"/>
              <wp:lineTo x="8772" y="21279"/>
              <wp:lineTo x="18676" y="21279"/>
              <wp:lineTo x="20091" y="21279"/>
              <wp:lineTo x="21223" y="16719"/>
              <wp:lineTo x="21506" y="16213"/>
              <wp:lineTo x="21506" y="507"/>
              <wp:lineTo x="3962" y="0"/>
              <wp:lineTo x="2264" y="0"/>
            </wp:wrapPolygon>
          </wp:wrapTight>
          <wp:docPr id="22" name="Picture 20" descr="ieee_tag_blue_RGB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ieee_tag_blue_RGB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12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62EBD"/>
    <w:multiLevelType w:val="hybridMultilevel"/>
    <w:tmpl w:val="85825E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814D96"/>
    <w:multiLevelType w:val="hybridMultilevel"/>
    <w:tmpl w:val="62F02A7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9BB5FFB"/>
    <w:multiLevelType w:val="hybridMultilevel"/>
    <w:tmpl w:val="ED7C6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B70B7F"/>
    <w:multiLevelType w:val="hybridMultilevel"/>
    <w:tmpl w:val="C1848A7A"/>
    <w:lvl w:ilvl="0" w:tplc="FEB297D2">
      <w:start w:val="9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6320495"/>
    <w:multiLevelType w:val="hybridMultilevel"/>
    <w:tmpl w:val="D0FAA3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2510E4"/>
    <w:multiLevelType w:val="hybridMultilevel"/>
    <w:tmpl w:val="564C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41311"/>
    <w:multiLevelType w:val="hybridMultilevel"/>
    <w:tmpl w:val="357E88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27536C"/>
    <w:multiLevelType w:val="hybridMultilevel"/>
    <w:tmpl w:val="17DCBD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07340C"/>
    <w:multiLevelType w:val="hybridMultilevel"/>
    <w:tmpl w:val="D87CA6F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C5A0FA6"/>
    <w:multiLevelType w:val="hybridMultilevel"/>
    <w:tmpl w:val="21D678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5D475B"/>
    <w:multiLevelType w:val="hybridMultilevel"/>
    <w:tmpl w:val="8806D87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9DC2D86"/>
    <w:multiLevelType w:val="hybridMultilevel"/>
    <w:tmpl w:val="48D809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DC1A29"/>
    <w:multiLevelType w:val="hybridMultilevel"/>
    <w:tmpl w:val="E892A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BB"/>
    <w:rsid w:val="00035373"/>
    <w:rsid w:val="000755DB"/>
    <w:rsid w:val="0007634F"/>
    <w:rsid w:val="000838BB"/>
    <w:rsid w:val="000910C4"/>
    <w:rsid w:val="000E6283"/>
    <w:rsid w:val="00105EB4"/>
    <w:rsid w:val="001110AC"/>
    <w:rsid w:val="00125E1A"/>
    <w:rsid w:val="00175752"/>
    <w:rsid w:val="00180453"/>
    <w:rsid w:val="001D069F"/>
    <w:rsid w:val="001D5058"/>
    <w:rsid w:val="001E43CB"/>
    <w:rsid w:val="001F743F"/>
    <w:rsid w:val="00205171"/>
    <w:rsid w:val="002301DB"/>
    <w:rsid w:val="00251BD9"/>
    <w:rsid w:val="00274109"/>
    <w:rsid w:val="00282FF4"/>
    <w:rsid w:val="00295B5B"/>
    <w:rsid w:val="002A25E8"/>
    <w:rsid w:val="002A74E6"/>
    <w:rsid w:val="002B5BFB"/>
    <w:rsid w:val="002B7120"/>
    <w:rsid w:val="002B791C"/>
    <w:rsid w:val="002C1D36"/>
    <w:rsid w:val="002E558E"/>
    <w:rsid w:val="002F31EB"/>
    <w:rsid w:val="00306FFD"/>
    <w:rsid w:val="0033231A"/>
    <w:rsid w:val="0034393C"/>
    <w:rsid w:val="00391592"/>
    <w:rsid w:val="003A3A80"/>
    <w:rsid w:val="003B6121"/>
    <w:rsid w:val="003C508E"/>
    <w:rsid w:val="003D0927"/>
    <w:rsid w:val="003D60F1"/>
    <w:rsid w:val="004030E9"/>
    <w:rsid w:val="00447F97"/>
    <w:rsid w:val="00481D02"/>
    <w:rsid w:val="00484398"/>
    <w:rsid w:val="0049124F"/>
    <w:rsid w:val="00497506"/>
    <w:rsid w:val="004E2BC8"/>
    <w:rsid w:val="0059765E"/>
    <w:rsid w:val="00597AC2"/>
    <w:rsid w:val="005D74ED"/>
    <w:rsid w:val="006150BC"/>
    <w:rsid w:val="00616999"/>
    <w:rsid w:val="00667CD7"/>
    <w:rsid w:val="00691268"/>
    <w:rsid w:val="006A6574"/>
    <w:rsid w:val="006B6886"/>
    <w:rsid w:val="006C16FB"/>
    <w:rsid w:val="0072618B"/>
    <w:rsid w:val="007566ED"/>
    <w:rsid w:val="00757A4E"/>
    <w:rsid w:val="00757C28"/>
    <w:rsid w:val="007878BB"/>
    <w:rsid w:val="00796E61"/>
    <w:rsid w:val="007A4D43"/>
    <w:rsid w:val="007A7551"/>
    <w:rsid w:val="007B324C"/>
    <w:rsid w:val="007E5BC9"/>
    <w:rsid w:val="00825BC4"/>
    <w:rsid w:val="008A00AA"/>
    <w:rsid w:val="008A53BB"/>
    <w:rsid w:val="008D4CAF"/>
    <w:rsid w:val="008E608D"/>
    <w:rsid w:val="008F4011"/>
    <w:rsid w:val="0090275E"/>
    <w:rsid w:val="00942DAA"/>
    <w:rsid w:val="00961737"/>
    <w:rsid w:val="0098401C"/>
    <w:rsid w:val="00986204"/>
    <w:rsid w:val="009B2621"/>
    <w:rsid w:val="009B4D61"/>
    <w:rsid w:val="009C3527"/>
    <w:rsid w:val="009E6EAF"/>
    <w:rsid w:val="00A119F2"/>
    <w:rsid w:val="00A166C2"/>
    <w:rsid w:val="00A20F66"/>
    <w:rsid w:val="00A33D5E"/>
    <w:rsid w:val="00A520A7"/>
    <w:rsid w:val="00A844FC"/>
    <w:rsid w:val="00A85E93"/>
    <w:rsid w:val="00AA1CF1"/>
    <w:rsid w:val="00AA4BAB"/>
    <w:rsid w:val="00AB06E7"/>
    <w:rsid w:val="00AC2D38"/>
    <w:rsid w:val="00AF136C"/>
    <w:rsid w:val="00AF2686"/>
    <w:rsid w:val="00B01E9F"/>
    <w:rsid w:val="00B2143B"/>
    <w:rsid w:val="00B63E18"/>
    <w:rsid w:val="00B81045"/>
    <w:rsid w:val="00BD62E5"/>
    <w:rsid w:val="00BE4624"/>
    <w:rsid w:val="00BF2391"/>
    <w:rsid w:val="00C352FA"/>
    <w:rsid w:val="00C81CFE"/>
    <w:rsid w:val="00CA3D3C"/>
    <w:rsid w:val="00D25B7D"/>
    <w:rsid w:val="00D41220"/>
    <w:rsid w:val="00DD5073"/>
    <w:rsid w:val="00DE2BAF"/>
    <w:rsid w:val="00DE66FF"/>
    <w:rsid w:val="00E15ACD"/>
    <w:rsid w:val="00E268E8"/>
    <w:rsid w:val="00E37EE3"/>
    <w:rsid w:val="00E43966"/>
    <w:rsid w:val="00E70782"/>
    <w:rsid w:val="00E874E5"/>
    <w:rsid w:val="00E8784D"/>
    <w:rsid w:val="00E9639C"/>
    <w:rsid w:val="00EB05BB"/>
    <w:rsid w:val="00EB5A2C"/>
    <w:rsid w:val="00ED09AB"/>
    <w:rsid w:val="00F636C3"/>
    <w:rsid w:val="00F7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C6A0B2C-520F-44A0-BA7C-7D878D3E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3B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A5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53BB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A5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3BB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8A53BB"/>
    <w:pPr>
      <w:widowControl w:val="0"/>
      <w:ind w:left="720"/>
      <w:contextualSpacing/>
      <w:jc w:val="both"/>
    </w:pPr>
    <w:rPr>
      <w:rFonts w:eastAsia="SimSun"/>
      <w:kern w:val="2"/>
      <w:sz w:val="21"/>
      <w:szCs w:val="24"/>
      <w:lang w:eastAsia="zh-CN"/>
    </w:rPr>
  </w:style>
  <w:style w:type="table" w:styleId="TableGrid">
    <w:name w:val="Table Grid"/>
    <w:basedOn w:val="TableNormal"/>
    <w:uiPriority w:val="59"/>
    <w:rsid w:val="008A53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D4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eee-sa.imeetcentral.com/p/aQAAAAAD47q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Balachandran Nair</dc:creator>
  <cp:lastModifiedBy>Thomas Thompson</cp:lastModifiedBy>
  <cp:revision>2</cp:revision>
  <dcterms:created xsi:type="dcterms:W3CDTF">2019-09-10T13:27:00Z</dcterms:created>
  <dcterms:modified xsi:type="dcterms:W3CDTF">2019-09-10T13:27:00Z</dcterms:modified>
</cp:coreProperties>
</file>