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6BD3" w14:textId="77777777" w:rsidR="00EA6DF2" w:rsidRPr="003B30CA" w:rsidRDefault="00EA6DF2" w:rsidP="00430796">
      <w:pPr>
        <w:spacing w:line="275" w:lineRule="auto"/>
        <w:rPr>
          <w:rFonts w:ascii="Verdana" w:eastAsia="Verdana" w:hAnsi="Verdana" w:cstheme="majorHAnsi"/>
          <w:b/>
        </w:rPr>
      </w:pPr>
      <w:bookmarkStart w:id="0" w:name="_GoBack"/>
      <w:bookmarkEnd w:id="0"/>
    </w:p>
    <w:p w14:paraId="0A6E601D" w14:textId="55A07233" w:rsidR="00EA6DF2" w:rsidRPr="003B30CA" w:rsidRDefault="00257ED5">
      <w:pPr>
        <w:spacing w:line="275" w:lineRule="auto"/>
        <w:jc w:val="center"/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IEEE P70</w:t>
      </w:r>
      <w:r w:rsidR="003B77C1" w:rsidRPr="003B30CA">
        <w:rPr>
          <w:rFonts w:ascii="Verdana" w:eastAsia="Verdana" w:hAnsi="Verdana" w:cstheme="majorHAnsi"/>
          <w:b/>
        </w:rPr>
        <w:t>0</w:t>
      </w:r>
      <w:r>
        <w:rPr>
          <w:rFonts w:ascii="Verdana" w:eastAsia="Verdana" w:hAnsi="Verdana" w:cstheme="majorHAnsi"/>
          <w:b/>
        </w:rPr>
        <w:t>9</w:t>
      </w:r>
      <w:r w:rsidR="003B77C1" w:rsidRPr="003B30CA">
        <w:rPr>
          <w:rFonts w:ascii="Verdana" w:eastAsia="Verdana" w:hAnsi="Verdana" w:cstheme="majorHAnsi"/>
          <w:b/>
        </w:rPr>
        <w:t xml:space="preserve"> Working Group Meeting </w:t>
      </w:r>
    </w:p>
    <w:p w14:paraId="4769DF93" w14:textId="77777777" w:rsidR="00EA6DF2" w:rsidRPr="003B30CA" w:rsidRDefault="003B77C1">
      <w:pPr>
        <w:spacing w:line="275" w:lineRule="auto"/>
        <w:jc w:val="center"/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Draft Agenda</w:t>
      </w:r>
    </w:p>
    <w:p w14:paraId="43B2D63B" w14:textId="651B9578" w:rsidR="00EA6DF2" w:rsidRPr="003B30CA" w:rsidRDefault="007A1068">
      <w:pPr>
        <w:spacing w:line="275" w:lineRule="auto"/>
        <w:jc w:val="center"/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5 June</w:t>
      </w:r>
      <w:r w:rsidR="00942D23" w:rsidRPr="003B30CA">
        <w:rPr>
          <w:rFonts w:ascii="Verdana" w:eastAsia="Verdana" w:hAnsi="Verdana" w:cstheme="majorHAnsi"/>
          <w:b/>
        </w:rPr>
        <w:t xml:space="preserve"> 2019, </w:t>
      </w:r>
      <w:r w:rsidR="00257ED5">
        <w:rPr>
          <w:rFonts w:ascii="Verdana" w:eastAsia="Verdana" w:hAnsi="Verdana" w:cstheme="majorHAnsi"/>
          <w:b/>
        </w:rPr>
        <w:t>9:00 AM – 10:00 A</w:t>
      </w:r>
      <w:r w:rsidR="006936FC">
        <w:rPr>
          <w:rFonts w:ascii="Verdana" w:eastAsia="Verdana" w:hAnsi="Verdana" w:cstheme="majorHAnsi"/>
          <w:b/>
        </w:rPr>
        <w:t>M (ED</w:t>
      </w:r>
      <w:r w:rsidR="003B77C1" w:rsidRPr="003B30CA">
        <w:rPr>
          <w:rFonts w:ascii="Verdana" w:eastAsia="Verdana" w:hAnsi="Verdana" w:cstheme="majorHAnsi"/>
          <w:b/>
        </w:rPr>
        <w:t>T)</w:t>
      </w:r>
    </w:p>
    <w:p w14:paraId="3ED16861" w14:textId="28FF1E8A" w:rsidR="00EA6DF2" w:rsidRDefault="003B77C1">
      <w:pPr>
        <w:jc w:val="center"/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Teleconference</w:t>
      </w:r>
    </w:p>
    <w:p w14:paraId="5E43589E" w14:textId="0EDBBCA1" w:rsidR="00F23BA7" w:rsidRPr="00F23BA7" w:rsidRDefault="00F23BA7">
      <w:pPr>
        <w:jc w:val="center"/>
        <w:rPr>
          <w:rFonts w:ascii="Verdana" w:eastAsia="Verdana" w:hAnsi="Verdana" w:cstheme="majorHAnsi"/>
          <w:bCs/>
        </w:rPr>
      </w:pPr>
      <w:r w:rsidRPr="00F23BA7">
        <w:rPr>
          <w:rFonts w:ascii="Verdana" w:eastAsia="Verdana" w:hAnsi="Verdana" w:cstheme="majorHAnsi"/>
          <w:bCs/>
        </w:rPr>
        <w:t xml:space="preserve">Minutes recorded by Edmund </w:t>
      </w:r>
      <w:proofErr w:type="spellStart"/>
      <w:r w:rsidRPr="00F23BA7">
        <w:rPr>
          <w:rFonts w:ascii="Verdana" w:eastAsia="Verdana" w:hAnsi="Verdana" w:cstheme="majorHAnsi"/>
          <w:bCs/>
        </w:rPr>
        <w:t>Kienast</w:t>
      </w:r>
      <w:proofErr w:type="spellEnd"/>
    </w:p>
    <w:p w14:paraId="029E2E01" w14:textId="77777777" w:rsidR="00EA6DF2" w:rsidRPr="003B30CA" w:rsidRDefault="003B77C1">
      <w:p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 xml:space="preserve"> </w:t>
      </w:r>
    </w:p>
    <w:p w14:paraId="09578AE6" w14:textId="454742C5" w:rsidR="00EA6DF2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Call to Order</w:t>
      </w:r>
    </w:p>
    <w:p w14:paraId="59D94FF7" w14:textId="54FCB644" w:rsidR="003D18C9" w:rsidRPr="003D18C9" w:rsidRDefault="003D18C9" w:rsidP="003D18C9">
      <w:pPr>
        <w:ind w:left="720"/>
        <w:rPr>
          <w:rFonts w:ascii="Verdana" w:eastAsia="Verdana" w:hAnsi="Verdana" w:cstheme="majorHAnsi"/>
          <w:bCs/>
        </w:rPr>
      </w:pPr>
      <w:r w:rsidRPr="003D18C9">
        <w:rPr>
          <w:rFonts w:ascii="Verdana" w:eastAsia="Verdana" w:hAnsi="Verdana" w:cstheme="majorHAnsi"/>
          <w:bCs/>
        </w:rPr>
        <w:t xml:space="preserve">The meeting was called to order at </w:t>
      </w:r>
      <w:r w:rsidR="002B5E4C">
        <w:rPr>
          <w:rFonts w:ascii="Verdana" w:eastAsia="Verdana" w:hAnsi="Verdana" w:cstheme="majorHAnsi"/>
          <w:bCs/>
        </w:rPr>
        <w:t>9:05</w:t>
      </w:r>
    </w:p>
    <w:p w14:paraId="012F7A6A" w14:textId="16C5CF36" w:rsidR="003D18C9" w:rsidRPr="003D18C9" w:rsidRDefault="003D18C9" w:rsidP="003D18C9">
      <w:pPr>
        <w:ind w:left="720"/>
        <w:rPr>
          <w:rFonts w:ascii="Verdana" w:eastAsia="Verdana" w:hAnsi="Verdana" w:cstheme="majorHAnsi"/>
          <w:bCs/>
        </w:rPr>
      </w:pPr>
      <w:r w:rsidRPr="003D18C9">
        <w:rPr>
          <w:rFonts w:ascii="Verdana" w:eastAsia="Verdana" w:hAnsi="Verdana" w:cstheme="majorHAnsi"/>
          <w:bCs/>
        </w:rPr>
        <w:t>No quorum achieved</w:t>
      </w:r>
      <w:r>
        <w:rPr>
          <w:rFonts w:ascii="Verdana" w:eastAsia="Verdana" w:hAnsi="Verdana" w:cstheme="majorHAnsi"/>
          <w:bCs/>
        </w:rPr>
        <w:t xml:space="preserve"> at the beginning of the meeting</w:t>
      </w:r>
    </w:p>
    <w:p w14:paraId="7E784550" w14:textId="77777777" w:rsidR="00EA6DF2" w:rsidRPr="003B30CA" w:rsidRDefault="00EA6DF2">
      <w:pPr>
        <w:rPr>
          <w:rFonts w:ascii="Verdana" w:eastAsia="Verdana" w:hAnsi="Verdana" w:cstheme="majorHAnsi"/>
          <w:b/>
        </w:rPr>
      </w:pPr>
    </w:p>
    <w:p w14:paraId="670801E4" w14:textId="3DAB1432" w:rsidR="00EA6DF2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Roll call of Individuals</w:t>
      </w:r>
      <w:r w:rsidR="00257ED5">
        <w:rPr>
          <w:rFonts w:ascii="Verdana" w:eastAsia="Verdana" w:hAnsi="Verdana" w:cstheme="majorHAnsi"/>
          <w:b/>
        </w:rPr>
        <w:t xml:space="preserve"> &amp; Declaration of </w:t>
      </w:r>
      <w:r w:rsidR="007A1068">
        <w:rPr>
          <w:rFonts w:ascii="Verdana" w:eastAsia="Verdana" w:hAnsi="Verdana" w:cstheme="majorHAnsi"/>
          <w:b/>
        </w:rPr>
        <w:t>Affiliation</w:t>
      </w:r>
    </w:p>
    <w:p w14:paraId="6732AA3D" w14:textId="785181FE" w:rsidR="003D18C9" w:rsidRPr="003D18C9" w:rsidRDefault="003D18C9" w:rsidP="003D18C9">
      <w:pPr>
        <w:ind w:left="720"/>
        <w:rPr>
          <w:rFonts w:ascii="Verdana" w:eastAsia="Verdana" w:hAnsi="Verdana" w:cstheme="majorHAnsi"/>
          <w:bCs/>
        </w:rPr>
      </w:pPr>
      <w:r w:rsidRPr="003D18C9">
        <w:rPr>
          <w:rFonts w:ascii="Verdana" w:eastAsia="Verdana" w:hAnsi="Verdana" w:cstheme="majorHAnsi"/>
          <w:bCs/>
        </w:rPr>
        <w:t>See appendix A</w:t>
      </w:r>
    </w:p>
    <w:p w14:paraId="393D71DA" w14:textId="77777777" w:rsidR="00EA6DF2" w:rsidRPr="003B30CA" w:rsidRDefault="00EA6DF2">
      <w:pPr>
        <w:ind w:left="720"/>
        <w:rPr>
          <w:rFonts w:ascii="Verdana" w:eastAsia="Verdana" w:hAnsi="Verdana" w:cstheme="majorHAnsi"/>
          <w:b/>
        </w:rPr>
      </w:pPr>
    </w:p>
    <w:p w14:paraId="054592DD" w14:textId="69F4D5F2" w:rsidR="00EA6DF2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Approval of Agenda</w:t>
      </w:r>
    </w:p>
    <w:p w14:paraId="70C09BAC" w14:textId="0F92F446" w:rsidR="003D18C9" w:rsidRPr="003D18C9" w:rsidRDefault="003D18C9" w:rsidP="003D18C9">
      <w:pPr>
        <w:ind w:left="720"/>
        <w:rPr>
          <w:rFonts w:ascii="Verdana" w:eastAsia="Verdana" w:hAnsi="Verdana" w:cstheme="majorHAnsi"/>
          <w:bCs/>
        </w:rPr>
      </w:pPr>
      <w:r w:rsidRPr="003D18C9">
        <w:rPr>
          <w:rFonts w:ascii="Verdana" w:eastAsia="Verdana" w:hAnsi="Verdana" w:cstheme="majorHAnsi"/>
          <w:bCs/>
        </w:rPr>
        <w:t>Discussion of non-voting items only</w:t>
      </w:r>
    </w:p>
    <w:p w14:paraId="591FD385" w14:textId="77777777" w:rsidR="00EA6DF2" w:rsidRPr="003B30CA" w:rsidRDefault="00EA6DF2">
      <w:pPr>
        <w:ind w:left="720"/>
        <w:rPr>
          <w:rFonts w:ascii="Verdana" w:eastAsia="Verdana" w:hAnsi="Verdana" w:cstheme="majorHAnsi"/>
          <w:b/>
        </w:rPr>
      </w:pPr>
    </w:p>
    <w:p w14:paraId="350267BD" w14:textId="640CAFE0" w:rsidR="00EA6DF2" w:rsidRPr="00257ED5" w:rsidRDefault="003B77C1">
      <w:pPr>
        <w:numPr>
          <w:ilvl w:val="0"/>
          <w:numId w:val="2"/>
        </w:numPr>
        <w:rPr>
          <w:rFonts w:ascii="Verdana" w:eastAsia="Verdana" w:hAnsi="Verdana" w:cstheme="majorHAnsi"/>
        </w:rPr>
      </w:pPr>
      <w:r w:rsidRPr="003B30CA">
        <w:rPr>
          <w:rFonts w:ascii="Verdana" w:eastAsia="Verdana" w:hAnsi="Verdana" w:cstheme="majorHAnsi"/>
          <w:b/>
        </w:rPr>
        <w:t xml:space="preserve">IEEE Patent Policy </w:t>
      </w:r>
      <w:r w:rsidRPr="00257ED5">
        <w:rPr>
          <w:rFonts w:ascii="Verdana" w:eastAsia="Verdana" w:hAnsi="Verdana" w:cstheme="majorHAnsi"/>
        </w:rPr>
        <w:t>(</w:t>
      </w:r>
      <w:hyperlink r:id="rId5" w:history="1">
        <w:r w:rsidRPr="00257ED5">
          <w:rPr>
            <w:rStyle w:val="Hyperlink"/>
            <w:rFonts w:ascii="Verdana" w:eastAsia="Verdana" w:hAnsi="Verdana" w:cstheme="majorHAnsi"/>
          </w:rPr>
          <w:t>Call for Patents</w:t>
        </w:r>
      </w:hyperlink>
      <w:r w:rsidRPr="00257ED5">
        <w:rPr>
          <w:rFonts w:ascii="Verdana" w:eastAsia="Verdana" w:hAnsi="Verdana" w:cstheme="majorHAnsi"/>
        </w:rPr>
        <w:t>)</w:t>
      </w:r>
    </w:p>
    <w:p w14:paraId="5E6ECDF3" w14:textId="162CBD33" w:rsidR="00257ED5" w:rsidRPr="003D18C9" w:rsidRDefault="003D18C9" w:rsidP="003D18C9">
      <w:pPr>
        <w:pStyle w:val="ListParagraph"/>
        <w:rPr>
          <w:rFonts w:ascii="Verdana" w:eastAsia="Verdana" w:hAnsi="Verdana" w:cstheme="majorHAnsi"/>
          <w:bCs/>
        </w:rPr>
      </w:pPr>
      <w:r w:rsidRPr="003D18C9">
        <w:rPr>
          <w:rFonts w:ascii="Verdana" w:eastAsia="Verdana" w:hAnsi="Verdana" w:cstheme="majorHAnsi"/>
          <w:bCs/>
        </w:rPr>
        <w:t>The call for patents was raised; no one raised any</w:t>
      </w:r>
      <w:r>
        <w:rPr>
          <w:rFonts w:ascii="Verdana" w:eastAsia="Verdana" w:hAnsi="Verdana" w:cstheme="majorHAnsi"/>
          <w:bCs/>
        </w:rPr>
        <w:t xml:space="preserve"> </w:t>
      </w:r>
      <w:r w:rsidRPr="003D18C9">
        <w:rPr>
          <w:rFonts w:ascii="Verdana" w:eastAsia="Verdana" w:hAnsi="Verdana" w:cstheme="majorHAnsi"/>
          <w:bCs/>
        </w:rPr>
        <w:t>concerns or any comments for consideration.</w:t>
      </w:r>
    </w:p>
    <w:p w14:paraId="55C41537" w14:textId="5C8E0FFE" w:rsidR="00257ED5" w:rsidRPr="003B30CA" w:rsidRDefault="00257ED5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Secretary’s Report</w:t>
      </w:r>
    </w:p>
    <w:p w14:paraId="5364F2E8" w14:textId="1CABF116" w:rsidR="005154B2" w:rsidRPr="002B5E4C" w:rsidRDefault="002B5E4C" w:rsidP="005154B2">
      <w:pPr>
        <w:pStyle w:val="ListParagraph"/>
        <w:rPr>
          <w:rFonts w:ascii="Verdana" w:eastAsia="Verdana" w:hAnsi="Verdana" w:cstheme="majorHAnsi"/>
          <w:bCs/>
        </w:rPr>
      </w:pPr>
      <w:r>
        <w:rPr>
          <w:rFonts w:ascii="Verdana" w:eastAsia="Verdana" w:hAnsi="Verdana" w:cstheme="majorHAnsi"/>
          <w:bCs/>
        </w:rPr>
        <w:t xml:space="preserve">Edmund </w:t>
      </w:r>
      <w:proofErr w:type="spellStart"/>
      <w:r>
        <w:rPr>
          <w:rFonts w:ascii="Verdana" w:eastAsia="Verdana" w:hAnsi="Verdana" w:cstheme="majorHAnsi"/>
          <w:bCs/>
        </w:rPr>
        <w:t>Kienast</w:t>
      </w:r>
      <w:proofErr w:type="spellEnd"/>
      <w:r>
        <w:rPr>
          <w:rFonts w:ascii="Verdana" w:eastAsia="Verdana" w:hAnsi="Verdana" w:cstheme="majorHAnsi"/>
          <w:bCs/>
        </w:rPr>
        <w:t xml:space="preserve"> was introduced as new secretary and update will be provided at the next meeting</w:t>
      </w:r>
    </w:p>
    <w:p w14:paraId="5D7CA7C7" w14:textId="4D62FF81" w:rsidR="005154B2" w:rsidRDefault="009D2F1A" w:rsidP="006936FC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 xml:space="preserve">Approval of </w:t>
      </w:r>
      <w:r w:rsidR="007A1068">
        <w:rPr>
          <w:rFonts w:ascii="Verdana" w:eastAsia="Verdana" w:hAnsi="Verdana" w:cstheme="majorHAnsi"/>
          <w:b/>
        </w:rPr>
        <w:t>February 19</w:t>
      </w:r>
      <w:r w:rsidR="007A1068" w:rsidRPr="007A1068">
        <w:rPr>
          <w:rFonts w:ascii="Verdana" w:eastAsia="Verdana" w:hAnsi="Verdana" w:cstheme="majorHAnsi"/>
          <w:b/>
          <w:vertAlign w:val="superscript"/>
        </w:rPr>
        <w:t>th</w:t>
      </w:r>
      <w:r w:rsidR="007A1068">
        <w:rPr>
          <w:rFonts w:ascii="Verdana" w:eastAsia="Verdana" w:hAnsi="Verdana" w:cstheme="majorHAnsi"/>
          <w:b/>
        </w:rPr>
        <w:t xml:space="preserve"> </w:t>
      </w:r>
      <w:r w:rsidR="005154B2" w:rsidRPr="003B30CA">
        <w:rPr>
          <w:rFonts w:ascii="Verdana" w:eastAsia="Verdana" w:hAnsi="Verdana" w:cstheme="majorHAnsi"/>
          <w:b/>
        </w:rPr>
        <w:t>Meeting Minutes</w:t>
      </w:r>
    </w:p>
    <w:p w14:paraId="69F0D79F" w14:textId="48D6BA1E" w:rsidR="003D18C9" w:rsidRPr="003D18C9" w:rsidRDefault="003D18C9" w:rsidP="003D18C9">
      <w:pPr>
        <w:ind w:left="720"/>
        <w:rPr>
          <w:rFonts w:ascii="Verdana" w:eastAsia="Verdana" w:hAnsi="Verdana" w:cstheme="majorHAnsi"/>
          <w:bCs/>
        </w:rPr>
      </w:pPr>
      <w:r w:rsidRPr="003D18C9">
        <w:rPr>
          <w:rFonts w:ascii="Verdana" w:eastAsia="Verdana" w:hAnsi="Verdana" w:cstheme="majorHAnsi"/>
          <w:bCs/>
        </w:rPr>
        <w:t>Postponed to next meeting</w:t>
      </w:r>
    </w:p>
    <w:p w14:paraId="71AA224F" w14:textId="5819787A" w:rsidR="00257ED5" w:rsidRPr="007A1068" w:rsidRDefault="00257ED5" w:rsidP="007A1068">
      <w:pPr>
        <w:rPr>
          <w:rFonts w:ascii="Verdana" w:eastAsia="Verdana" w:hAnsi="Verdana" w:cstheme="majorHAnsi"/>
          <w:b/>
        </w:rPr>
      </w:pPr>
    </w:p>
    <w:p w14:paraId="57B09828" w14:textId="77777777" w:rsidR="00923D15" w:rsidRPr="00923D15" w:rsidRDefault="007A1068" w:rsidP="003B30CA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Subgroup Updates</w:t>
      </w:r>
      <w:r>
        <w:rPr>
          <w:rFonts w:ascii="Verdana" w:eastAsia="Verdana" w:hAnsi="Verdana" w:cstheme="majorHAnsi"/>
          <w:b/>
        </w:rPr>
        <w:br/>
        <w:t xml:space="preserve">a. Verification and Validation, </w:t>
      </w:r>
      <w:r>
        <w:rPr>
          <w:rFonts w:ascii="Verdana" w:eastAsia="Verdana" w:hAnsi="Verdana" w:cstheme="majorHAnsi"/>
        </w:rPr>
        <w:t>Ken Wallace</w:t>
      </w:r>
    </w:p>
    <w:p w14:paraId="27413BB7" w14:textId="77777777" w:rsidR="00923D15" w:rsidRPr="00923D15" w:rsidRDefault="00923D15" w:rsidP="00923D15">
      <w:pPr>
        <w:ind w:left="720"/>
        <w:rPr>
          <w:rFonts w:ascii="Verdana" w:eastAsia="Verdana" w:hAnsi="Verdana" w:cstheme="majorHAnsi"/>
          <w:bCs/>
        </w:rPr>
      </w:pPr>
      <w:r w:rsidRPr="00923D15">
        <w:rPr>
          <w:rFonts w:ascii="Verdana" w:eastAsia="Verdana" w:hAnsi="Verdana" w:cstheme="majorHAnsi"/>
          <w:bCs/>
        </w:rPr>
        <w:t>A set of 8 scenarios to help with the V&amp;V techniques were developed. Case studies for both P7006 and P7009 incl.:</w:t>
      </w:r>
    </w:p>
    <w:p w14:paraId="0ADC8E06" w14:textId="77777777" w:rsidR="00923D15" w:rsidRPr="002B5E4C" w:rsidRDefault="00923D15" w:rsidP="002B5E4C">
      <w:pPr>
        <w:pStyle w:val="ListParagraph"/>
        <w:numPr>
          <w:ilvl w:val="0"/>
          <w:numId w:val="9"/>
        </w:numPr>
        <w:rPr>
          <w:rFonts w:ascii="Verdana" w:eastAsia="Verdana" w:hAnsi="Verdana" w:cstheme="majorHAnsi"/>
          <w:bCs/>
        </w:rPr>
      </w:pPr>
      <w:r w:rsidRPr="002B5E4C">
        <w:rPr>
          <w:rFonts w:ascii="Verdana" w:eastAsia="Verdana" w:hAnsi="Verdana" w:cstheme="majorHAnsi"/>
          <w:bCs/>
        </w:rPr>
        <w:t>Air France ’12 loss</w:t>
      </w:r>
    </w:p>
    <w:p w14:paraId="483CA5E0" w14:textId="40C287F1" w:rsidR="00923D15" w:rsidRPr="002B5E4C" w:rsidRDefault="00923D15" w:rsidP="002B5E4C">
      <w:pPr>
        <w:pStyle w:val="ListParagraph"/>
        <w:numPr>
          <w:ilvl w:val="0"/>
          <w:numId w:val="9"/>
        </w:numPr>
        <w:rPr>
          <w:rFonts w:ascii="Verdana" w:eastAsia="Verdana" w:hAnsi="Verdana" w:cstheme="majorHAnsi"/>
          <w:bCs/>
        </w:rPr>
      </w:pPr>
      <w:r w:rsidRPr="002B5E4C">
        <w:rPr>
          <w:rFonts w:ascii="Verdana" w:eastAsia="Verdana" w:hAnsi="Verdana" w:cstheme="majorHAnsi"/>
          <w:bCs/>
        </w:rPr>
        <w:t>Bo</w:t>
      </w:r>
      <w:r w:rsidR="00D5756D">
        <w:rPr>
          <w:rFonts w:ascii="Verdana" w:eastAsia="Verdana" w:hAnsi="Verdana" w:cstheme="majorHAnsi"/>
          <w:bCs/>
        </w:rPr>
        <w:t>e</w:t>
      </w:r>
      <w:r w:rsidRPr="002B5E4C">
        <w:rPr>
          <w:rFonts w:ascii="Verdana" w:eastAsia="Verdana" w:hAnsi="Verdana" w:cstheme="majorHAnsi"/>
          <w:bCs/>
        </w:rPr>
        <w:t>ing 737 Max incidents</w:t>
      </w:r>
    </w:p>
    <w:p w14:paraId="7795D7E6" w14:textId="77777777" w:rsidR="00923D15" w:rsidRPr="00923D15" w:rsidRDefault="00923D15" w:rsidP="00923D15">
      <w:pPr>
        <w:ind w:left="720"/>
        <w:rPr>
          <w:rFonts w:ascii="Verdana" w:eastAsia="Verdana" w:hAnsi="Verdana" w:cstheme="majorHAnsi"/>
          <w:bCs/>
        </w:rPr>
      </w:pPr>
    </w:p>
    <w:p w14:paraId="55EE0734" w14:textId="52B2F217" w:rsidR="00923D15" w:rsidRDefault="00923D15" w:rsidP="00923D15">
      <w:pPr>
        <w:ind w:left="720"/>
        <w:rPr>
          <w:rFonts w:ascii="Verdana" w:eastAsia="Verdana" w:hAnsi="Verdana" w:cstheme="majorHAnsi"/>
          <w:bCs/>
        </w:rPr>
      </w:pPr>
      <w:r w:rsidRPr="00B14BC1">
        <w:rPr>
          <w:rFonts w:ascii="Verdana" w:eastAsia="Verdana" w:hAnsi="Verdana" w:cstheme="majorHAnsi"/>
          <w:bCs/>
          <w:i/>
          <w:iCs/>
        </w:rPr>
        <w:t>IEC 61508 -</w:t>
      </w:r>
      <w:r w:rsidRPr="00B14BC1">
        <w:rPr>
          <w:bCs/>
          <w:i/>
          <w:iCs/>
        </w:rPr>
        <w:t xml:space="preserve"> </w:t>
      </w:r>
      <w:r w:rsidRPr="00B14BC1">
        <w:rPr>
          <w:rFonts w:ascii="Verdana" w:eastAsia="Verdana" w:hAnsi="Verdana" w:cstheme="majorHAnsi"/>
          <w:bCs/>
          <w:i/>
          <w:iCs/>
        </w:rPr>
        <w:t>Functional safety of electrical/electronic/programmable electronic safety</w:t>
      </w:r>
      <w:r w:rsidRPr="00923D15">
        <w:rPr>
          <w:rFonts w:ascii="Verdana" w:eastAsia="Verdana" w:hAnsi="Verdana" w:cstheme="majorHAnsi"/>
          <w:bCs/>
        </w:rPr>
        <w:t>-</w:t>
      </w:r>
      <w:r w:rsidRPr="00B14BC1">
        <w:rPr>
          <w:rFonts w:ascii="Verdana" w:eastAsia="Verdana" w:hAnsi="Verdana" w:cstheme="majorHAnsi"/>
          <w:bCs/>
          <w:i/>
          <w:iCs/>
        </w:rPr>
        <w:t>related systems</w:t>
      </w:r>
      <w:r w:rsidRPr="00923D15">
        <w:rPr>
          <w:rFonts w:ascii="Verdana" w:eastAsia="Verdana" w:hAnsi="Verdana" w:cstheme="majorHAnsi"/>
          <w:b/>
        </w:rPr>
        <w:t xml:space="preserve"> </w:t>
      </w:r>
      <w:r w:rsidRPr="00923D15">
        <w:rPr>
          <w:rFonts w:ascii="Verdana" w:eastAsia="Verdana" w:hAnsi="Verdana" w:cstheme="majorHAnsi"/>
          <w:bCs/>
        </w:rPr>
        <w:t>is used as basis for scenarios but SW will mutate through V&amp;V process</w:t>
      </w:r>
      <w:r>
        <w:rPr>
          <w:rFonts w:ascii="Verdana" w:eastAsia="Verdana" w:hAnsi="Verdana" w:cstheme="majorHAnsi"/>
          <w:bCs/>
        </w:rPr>
        <w:t>.</w:t>
      </w:r>
    </w:p>
    <w:p w14:paraId="35FE49D4" w14:textId="007C9B3A" w:rsidR="00923D15" w:rsidRDefault="00923D15" w:rsidP="00923D15">
      <w:pPr>
        <w:ind w:left="720"/>
        <w:rPr>
          <w:rFonts w:ascii="Verdana" w:eastAsia="Verdana" w:hAnsi="Verdana" w:cstheme="majorHAnsi"/>
          <w:bCs/>
        </w:rPr>
      </w:pPr>
      <w:r>
        <w:rPr>
          <w:rFonts w:ascii="Verdana" w:eastAsia="Verdana" w:hAnsi="Verdana" w:cstheme="majorHAnsi"/>
          <w:bCs/>
        </w:rPr>
        <w:t xml:space="preserve">Ken is contact providing access to Spreadsheets, requires </w:t>
      </w:r>
      <w:proofErr w:type="spellStart"/>
      <w:r>
        <w:rPr>
          <w:rFonts w:ascii="Verdana" w:eastAsia="Verdana" w:hAnsi="Verdana" w:cstheme="majorHAnsi"/>
          <w:bCs/>
        </w:rPr>
        <w:t>licence</w:t>
      </w:r>
      <w:proofErr w:type="spellEnd"/>
      <w:r>
        <w:rPr>
          <w:rFonts w:ascii="Verdana" w:eastAsia="Verdana" w:hAnsi="Verdana" w:cstheme="majorHAnsi"/>
          <w:bCs/>
        </w:rPr>
        <w:t xml:space="preserve"> agreement acceptance.</w:t>
      </w:r>
    </w:p>
    <w:p w14:paraId="475BBFFC" w14:textId="348AA657" w:rsidR="00923D15" w:rsidRDefault="00923D15" w:rsidP="00923D15">
      <w:pPr>
        <w:ind w:left="720"/>
        <w:rPr>
          <w:rFonts w:ascii="Verdana" w:eastAsia="Verdana" w:hAnsi="Verdana" w:cstheme="majorHAnsi"/>
          <w:bCs/>
        </w:rPr>
      </w:pPr>
      <w:r>
        <w:rPr>
          <w:rFonts w:ascii="Verdana" w:eastAsia="Verdana" w:hAnsi="Verdana" w:cstheme="majorHAnsi"/>
          <w:bCs/>
        </w:rPr>
        <w:t>There is no intention to change the lifecycle definition</w:t>
      </w:r>
      <w:r w:rsidR="002B5E4C">
        <w:rPr>
          <w:rFonts w:ascii="Verdana" w:eastAsia="Verdana" w:hAnsi="Verdana" w:cstheme="majorHAnsi"/>
          <w:bCs/>
        </w:rPr>
        <w:t>.</w:t>
      </w:r>
    </w:p>
    <w:p w14:paraId="461C1D4A" w14:textId="2F8F98FA" w:rsidR="002B5E4C" w:rsidRDefault="002B5E4C" w:rsidP="00923D15">
      <w:pPr>
        <w:ind w:left="720"/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Cs/>
        </w:rPr>
        <w:t>The V&amp;V document might be specific enough but no decision yet if this should become a standalone document.</w:t>
      </w:r>
    </w:p>
    <w:p w14:paraId="6EC9C232" w14:textId="77777777" w:rsidR="00923D15" w:rsidRDefault="00923D15" w:rsidP="00923D15">
      <w:pPr>
        <w:ind w:left="720"/>
        <w:rPr>
          <w:rFonts w:ascii="Verdana" w:eastAsia="Verdana" w:hAnsi="Verdana" w:cstheme="majorHAnsi"/>
          <w:b/>
        </w:rPr>
      </w:pPr>
    </w:p>
    <w:p w14:paraId="66D0C1DD" w14:textId="2797349A" w:rsidR="00257ED5" w:rsidRPr="003D18C9" w:rsidRDefault="00923D15" w:rsidP="00923D15">
      <w:pPr>
        <w:ind w:left="720"/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lastRenderedPageBreak/>
        <w:t xml:space="preserve"> </w:t>
      </w:r>
      <w:r w:rsidR="007A1068">
        <w:rPr>
          <w:rFonts w:ascii="Verdana" w:eastAsia="Verdana" w:hAnsi="Verdana" w:cstheme="majorHAnsi"/>
        </w:rPr>
        <w:br/>
      </w:r>
      <w:r w:rsidR="007A1068" w:rsidRPr="007A1068">
        <w:rPr>
          <w:rFonts w:ascii="Verdana" w:eastAsia="Verdana" w:hAnsi="Verdana" w:cstheme="majorHAnsi"/>
          <w:b/>
        </w:rPr>
        <w:t>b. Definitions + Introduction,</w:t>
      </w:r>
      <w:r w:rsidR="007A1068">
        <w:rPr>
          <w:rFonts w:ascii="Verdana" w:eastAsia="Verdana" w:hAnsi="Verdana" w:cstheme="majorHAnsi"/>
        </w:rPr>
        <w:t xml:space="preserve"> </w:t>
      </w:r>
      <w:proofErr w:type="spellStart"/>
      <w:r w:rsidR="007A1068">
        <w:rPr>
          <w:rFonts w:ascii="Verdana" w:eastAsia="Verdana" w:hAnsi="Verdana" w:cstheme="majorHAnsi"/>
        </w:rPr>
        <w:t>Danit</w:t>
      </w:r>
      <w:proofErr w:type="spellEnd"/>
      <w:r w:rsidR="007A1068">
        <w:rPr>
          <w:rFonts w:ascii="Verdana" w:eastAsia="Verdana" w:hAnsi="Verdana" w:cstheme="majorHAnsi"/>
        </w:rPr>
        <w:t xml:space="preserve"> Gal</w:t>
      </w:r>
    </w:p>
    <w:p w14:paraId="292603B2" w14:textId="43E5D40A" w:rsidR="003D18C9" w:rsidRDefault="003D18C9" w:rsidP="003D18C9">
      <w:pPr>
        <w:ind w:left="720"/>
        <w:rPr>
          <w:rFonts w:ascii="Verdana" w:eastAsia="Verdana" w:hAnsi="Verdana" w:cstheme="majorHAnsi"/>
          <w:bCs/>
        </w:rPr>
      </w:pPr>
      <w:proofErr w:type="spellStart"/>
      <w:r w:rsidRPr="003D18C9">
        <w:rPr>
          <w:rFonts w:ascii="Verdana" w:eastAsia="Verdana" w:hAnsi="Verdana" w:cstheme="majorHAnsi"/>
          <w:bCs/>
        </w:rPr>
        <w:t>Danit</w:t>
      </w:r>
      <w:proofErr w:type="spellEnd"/>
      <w:r w:rsidRPr="003D18C9">
        <w:rPr>
          <w:rFonts w:ascii="Verdana" w:eastAsia="Verdana" w:hAnsi="Verdana" w:cstheme="majorHAnsi"/>
          <w:bCs/>
        </w:rPr>
        <w:t xml:space="preserve"> provided overview from previous meeting’s discussion. Proposal to review </w:t>
      </w:r>
      <w:r w:rsidRPr="00B14BC1">
        <w:rPr>
          <w:rFonts w:ascii="Verdana" w:eastAsia="Verdana" w:hAnsi="Verdana" w:cstheme="majorHAnsi"/>
          <w:bCs/>
          <w:i/>
          <w:iCs/>
        </w:rPr>
        <w:t>ISO 12207 - Systems and software engineering - Software life cycle processes</w:t>
      </w:r>
      <w:r>
        <w:rPr>
          <w:rFonts w:ascii="Verdana" w:eastAsia="Verdana" w:hAnsi="Verdana" w:cstheme="majorHAnsi"/>
          <w:bCs/>
        </w:rPr>
        <w:t xml:space="preserve"> as definition safety definition in </w:t>
      </w:r>
      <w:r w:rsidRPr="0058531A">
        <w:rPr>
          <w:rFonts w:ascii="Verdana" w:eastAsia="Verdana" w:hAnsi="Verdana" w:cstheme="majorHAnsi"/>
          <w:bCs/>
          <w:i/>
          <w:iCs/>
        </w:rPr>
        <w:t>ISO 15288 - Systems and software engineering -- System life cycle processes</w:t>
      </w:r>
      <w:r>
        <w:rPr>
          <w:rFonts w:ascii="Verdana" w:eastAsia="Verdana" w:hAnsi="Verdana" w:cstheme="majorHAnsi"/>
          <w:bCs/>
        </w:rPr>
        <w:t xml:space="preserve"> covers mainly physical systems. Phil </w:t>
      </w:r>
      <w:proofErr w:type="spellStart"/>
      <w:r>
        <w:rPr>
          <w:rFonts w:ascii="Verdana" w:eastAsia="Verdana" w:hAnsi="Verdana" w:cstheme="majorHAnsi"/>
          <w:bCs/>
        </w:rPr>
        <w:t>Koopman</w:t>
      </w:r>
      <w:proofErr w:type="spellEnd"/>
      <w:r>
        <w:rPr>
          <w:rFonts w:ascii="Verdana" w:eastAsia="Verdana" w:hAnsi="Verdana" w:cstheme="majorHAnsi"/>
          <w:bCs/>
        </w:rPr>
        <w:t xml:space="preserve"> raised issue with safety definition from an ethics perspective. System safety can be defined but unsafe in general – how to protect against misuse. Ken </w:t>
      </w:r>
      <w:r w:rsidR="00FC7AB9">
        <w:rPr>
          <w:rFonts w:ascii="Verdana" w:eastAsia="Verdana" w:hAnsi="Verdana" w:cstheme="majorHAnsi"/>
          <w:bCs/>
        </w:rPr>
        <w:t xml:space="preserve">mentioned </w:t>
      </w:r>
      <w:r>
        <w:rPr>
          <w:rFonts w:ascii="Verdana" w:eastAsia="Verdana" w:hAnsi="Verdana" w:cstheme="majorHAnsi"/>
          <w:bCs/>
        </w:rPr>
        <w:t xml:space="preserve">that defenses against gaming </w:t>
      </w:r>
      <w:r w:rsidR="00FC7AB9">
        <w:rPr>
          <w:rFonts w:ascii="Verdana" w:eastAsia="Verdana" w:hAnsi="Verdana" w:cstheme="majorHAnsi"/>
          <w:bCs/>
        </w:rPr>
        <w:t>maybe considered</w:t>
      </w:r>
      <w:r>
        <w:rPr>
          <w:rFonts w:ascii="Verdana" w:eastAsia="Verdana" w:hAnsi="Verdana" w:cstheme="majorHAnsi"/>
          <w:bCs/>
        </w:rPr>
        <w:t>.</w:t>
      </w:r>
    </w:p>
    <w:p w14:paraId="7058B254" w14:textId="3F0E8974" w:rsidR="003D18C9" w:rsidRDefault="003D18C9" w:rsidP="003D18C9">
      <w:pPr>
        <w:ind w:left="720"/>
        <w:rPr>
          <w:rFonts w:ascii="Verdana" w:eastAsia="Verdana" w:hAnsi="Verdana" w:cstheme="majorHAnsi"/>
          <w:bCs/>
        </w:rPr>
      </w:pPr>
      <w:r>
        <w:rPr>
          <w:rFonts w:ascii="Verdana" w:eastAsia="Verdana" w:hAnsi="Verdana" w:cstheme="majorHAnsi"/>
          <w:bCs/>
        </w:rPr>
        <w:t xml:space="preserve">Alan pointed out that P7009 </w:t>
      </w:r>
      <w:r w:rsidR="0058531A">
        <w:rPr>
          <w:rFonts w:ascii="Verdana" w:eastAsia="Verdana" w:hAnsi="Verdana" w:cstheme="majorHAnsi"/>
          <w:bCs/>
        </w:rPr>
        <w:t xml:space="preserve">need to be applied with P7000 </w:t>
      </w:r>
      <w:r w:rsidR="002B5E4C">
        <w:rPr>
          <w:rFonts w:ascii="Verdana" w:eastAsia="Verdana" w:hAnsi="Verdana" w:cstheme="majorHAnsi"/>
          <w:bCs/>
        </w:rPr>
        <w:t xml:space="preserve">and </w:t>
      </w:r>
      <w:r w:rsidR="0058531A">
        <w:rPr>
          <w:rFonts w:ascii="Verdana" w:eastAsia="Verdana" w:hAnsi="Verdana" w:cstheme="majorHAnsi"/>
          <w:bCs/>
        </w:rPr>
        <w:t xml:space="preserve">its context. Maybe to add a preamble with content from </w:t>
      </w:r>
      <w:r w:rsidR="0058531A" w:rsidRPr="0058531A">
        <w:rPr>
          <w:rFonts w:ascii="Verdana" w:eastAsia="Verdana" w:hAnsi="Verdana" w:cstheme="majorHAnsi"/>
          <w:bCs/>
          <w:i/>
          <w:iCs/>
        </w:rPr>
        <w:t>BS 8611 - Robots and robotic devices. Guide to the ethical design and application of robots and robotic systems</w:t>
      </w:r>
      <w:r w:rsidR="0058531A">
        <w:rPr>
          <w:rFonts w:ascii="Verdana" w:eastAsia="Verdana" w:hAnsi="Verdana" w:cstheme="majorHAnsi"/>
          <w:bCs/>
        </w:rPr>
        <w:t xml:space="preserve"> but that is limited to robotics.</w:t>
      </w:r>
    </w:p>
    <w:p w14:paraId="766F6C5E" w14:textId="14EB7B1D" w:rsidR="0058531A" w:rsidRDefault="0058531A" w:rsidP="003D18C9">
      <w:pPr>
        <w:ind w:left="720"/>
        <w:rPr>
          <w:rFonts w:ascii="Verdana" w:eastAsia="Verdana" w:hAnsi="Verdana" w:cstheme="majorHAnsi"/>
          <w:bCs/>
        </w:rPr>
      </w:pPr>
      <w:r>
        <w:rPr>
          <w:rFonts w:ascii="Verdana" w:eastAsia="Verdana" w:hAnsi="Verdana" w:cstheme="majorHAnsi"/>
          <w:bCs/>
        </w:rPr>
        <w:t xml:space="preserve">Maybe use of the glossary? </w:t>
      </w:r>
      <w:proofErr w:type="spellStart"/>
      <w:r>
        <w:rPr>
          <w:rFonts w:ascii="Verdana" w:eastAsia="Verdana" w:hAnsi="Verdana" w:cstheme="majorHAnsi"/>
          <w:bCs/>
        </w:rPr>
        <w:t>Danit</w:t>
      </w:r>
      <w:proofErr w:type="spellEnd"/>
      <w:r>
        <w:rPr>
          <w:rFonts w:ascii="Verdana" w:eastAsia="Verdana" w:hAnsi="Verdana" w:cstheme="majorHAnsi"/>
          <w:bCs/>
        </w:rPr>
        <w:t xml:space="preserve"> to check with Ali if </w:t>
      </w:r>
      <w:r w:rsidR="00FC7AB9">
        <w:rPr>
          <w:rFonts w:ascii="Verdana" w:eastAsia="Verdana" w:hAnsi="Verdana" w:cstheme="majorHAnsi"/>
          <w:bCs/>
        </w:rPr>
        <w:t xml:space="preserve">the </w:t>
      </w:r>
      <w:r>
        <w:rPr>
          <w:rFonts w:ascii="Verdana" w:eastAsia="Verdana" w:hAnsi="Verdana" w:cstheme="majorHAnsi"/>
          <w:bCs/>
        </w:rPr>
        <w:t>glossary would deliver suitable definitions. Property of interest and environment terms were introduced to make terms more tangible. Cedric commented that environment is a very broad concept which may limit its use. Paul provided an example of the term environment used in the energy domain stating</w:t>
      </w:r>
      <w:r w:rsidR="00923D15">
        <w:rPr>
          <w:rFonts w:ascii="Verdana" w:eastAsia="Verdana" w:hAnsi="Verdana" w:cstheme="majorHAnsi"/>
          <w:bCs/>
        </w:rPr>
        <w:t xml:space="preserve"> it</w:t>
      </w:r>
      <w:r>
        <w:rPr>
          <w:rFonts w:ascii="Verdana" w:eastAsia="Verdana" w:hAnsi="Verdana" w:cstheme="majorHAnsi"/>
          <w:bCs/>
        </w:rPr>
        <w:t xml:space="preserve"> is a property in the energy grid</w:t>
      </w:r>
      <w:r w:rsidR="00923D15">
        <w:rPr>
          <w:rFonts w:ascii="Verdana" w:eastAsia="Verdana" w:hAnsi="Verdana" w:cstheme="majorHAnsi"/>
          <w:bCs/>
        </w:rPr>
        <w:t xml:space="preserve"> </w:t>
      </w:r>
      <w:r w:rsidR="002B5E4C">
        <w:rPr>
          <w:rFonts w:ascii="Verdana" w:eastAsia="Verdana" w:hAnsi="Verdana" w:cstheme="majorHAnsi"/>
          <w:bCs/>
        </w:rPr>
        <w:t>discussion</w:t>
      </w:r>
      <w:r w:rsidR="00923D15">
        <w:rPr>
          <w:rFonts w:ascii="Verdana" w:eastAsia="Verdana" w:hAnsi="Verdana" w:cstheme="majorHAnsi"/>
          <w:bCs/>
        </w:rPr>
        <w:t>.</w:t>
      </w:r>
    </w:p>
    <w:p w14:paraId="228CC837" w14:textId="77777777" w:rsidR="00923D15" w:rsidRDefault="00923D15" w:rsidP="003D18C9">
      <w:pPr>
        <w:ind w:left="720"/>
        <w:rPr>
          <w:rFonts w:ascii="Verdana" w:eastAsia="Verdana" w:hAnsi="Verdana" w:cstheme="majorHAnsi"/>
          <w:bCs/>
        </w:rPr>
      </w:pPr>
    </w:p>
    <w:p w14:paraId="61D1916D" w14:textId="77777777" w:rsidR="003D18C9" w:rsidRDefault="003D18C9" w:rsidP="003D18C9">
      <w:pPr>
        <w:ind w:left="720"/>
        <w:rPr>
          <w:rFonts w:ascii="Verdana" w:eastAsia="Verdana" w:hAnsi="Verdana" w:cstheme="majorHAnsi"/>
          <w:bCs/>
        </w:rPr>
      </w:pPr>
    </w:p>
    <w:p w14:paraId="21989798" w14:textId="50EEBBDE" w:rsidR="003D18C9" w:rsidRDefault="003D18C9" w:rsidP="003D18C9">
      <w:pPr>
        <w:ind w:left="720"/>
        <w:rPr>
          <w:rFonts w:ascii="Verdana" w:eastAsia="Verdana" w:hAnsi="Verdana" w:cstheme="majorHAnsi"/>
          <w:bCs/>
        </w:rPr>
      </w:pPr>
      <w:r>
        <w:rPr>
          <w:rFonts w:ascii="Verdana" w:eastAsia="Verdana" w:hAnsi="Verdana" w:cstheme="majorHAnsi"/>
          <w:bCs/>
        </w:rPr>
        <w:t xml:space="preserve">Action item: </w:t>
      </w:r>
      <w:proofErr w:type="spellStart"/>
      <w:r>
        <w:rPr>
          <w:rFonts w:ascii="Verdana" w:eastAsia="Verdana" w:hAnsi="Verdana" w:cstheme="majorHAnsi"/>
          <w:bCs/>
        </w:rPr>
        <w:t>Danit</w:t>
      </w:r>
      <w:proofErr w:type="spellEnd"/>
      <w:r>
        <w:rPr>
          <w:rFonts w:ascii="Verdana" w:eastAsia="Verdana" w:hAnsi="Verdana" w:cstheme="majorHAnsi"/>
          <w:bCs/>
        </w:rPr>
        <w:t xml:space="preserve"> &amp; Phil to discuss ethics challenge of safety requirement set.</w:t>
      </w:r>
    </w:p>
    <w:p w14:paraId="71AA108F" w14:textId="6663B9BA" w:rsidR="0058531A" w:rsidRDefault="0058531A" w:rsidP="003D18C9">
      <w:pPr>
        <w:ind w:left="720"/>
        <w:rPr>
          <w:rFonts w:ascii="Verdana" w:eastAsia="Verdana" w:hAnsi="Verdana" w:cstheme="majorHAnsi"/>
          <w:bCs/>
        </w:rPr>
      </w:pPr>
      <w:r>
        <w:rPr>
          <w:rFonts w:ascii="Verdana" w:eastAsia="Verdana" w:hAnsi="Verdana" w:cstheme="majorHAnsi"/>
          <w:bCs/>
        </w:rPr>
        <w:t xml:space="preserve">Action item: </w:t>
      </w:r>
      <w:proofErr w:type="spellStart"/>
      <w:r>
        <w:rPr>
          <w:rFonts w:ascii="Verdana" w:eastAsia="Verdana" w:hAnsi="Verdana" w:cstheme="majorHAnsi"/>
          <w:bCs/>
        </w:rPr>
        <w:t>Danit</w:t>
      </w:r>
      <w:proofErr w:type="spellEnd"/>
      <w:r>
        <w:rPr>
          <w:rFonts w:ascii="Verdana" w:eastAsia="Verdana" w:hAnsi="Verdana" w:cstheme="majorHAnsi"/>
          <w:bCs/>
        </w:rPr>
        <w:t xml:space="preserve"> &amp; Ali to discuss glossary and definitions</w:t>
      </w:r>
      <w:r w:rsidR="00B14BC1">
        <w:rPr>
          <w:rFonts w:ascii="Verdana" w:eastAsia="Verdana" w:hAnsi="Verdana" w:cstheme="majorHAnsi"/>
          <w:bCs/>
        </w:rPr>
        <w:t xml:space="preserve"> relevant to P7009</w:t>
      </w:r>
    </w:p>
    <w:p w14:paraId="02D4964D" w14:textId="6BD6917F" w:rsidR="003D18C9" w:rsidRPr="003D18C9" w:rsidRDefault="003D18C9" w:rsidP="003D18C9">
      <w:pPr>
        <w:ind w:left="720"/>
        <w:rPr>
          <w:rFonts w:ascii="Verdana" w:eastAsia="Verdana" w:hAnsi="Verdana" w:cstheme="majorHAnsi"/>
          <w:bCs/>
        </w:rPr>
      </w:pPr>
      <w:r>
        <w:rPr>
          <w:rFonts w:ascii="Verdana" w:eastAsia="Verdana" w:hAnsi="Verdana" w:cstheme="majorHAnsi"/>
          <w:bCs/>
        </w:rPr>
        <w:t xml:space="preserve"> </w:t>
      </w:r>
    </w:p>
    <w:p w14:paraId="04EFB31D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77D0162D" w14:textId="521C2E7D" w:rsidR="00257ED5" w:rsidRDefault="00257ED5" w:rsidP="003B30CA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Comments &amp; Suggestions from Members</w:t>
      </w:r>
    </w:p>
    <w:p w14:paraId="3C2E5A28" w14:textId="0EBF3147" w:rsidR="00257ED5" w:rsidRPr="002B5E4C" w:rsidRDefault="002B5E4C" w:rsidP="00257ED5">
      <w:pPr>
        <w:pStyle w:val="ListParagraph"/>
        <w:rPr>
          <w:rFonts w:ascii="Verdana" w:eastAsia="Verdana" w:hAnsi="Verdana" w:cstheme="majorHAnsi"/>
          <w:bCs/>
        </w:rPr>
      </w:pPr>
      <w:r>
        <w:rPr>
          <w:rFonts w:ascii="Verdana" w:eastAsia="Verdana" w:hAnsi="Verdana" w:cstheme="majorHAnsi"/>
          <w:bCs/>
        </w:rPr>
        <w:t>N</w:t>
      </w:r>
      <w:r w:rsidRPr="002B5E4C">
        <w:rPr>
          <w:rFonts w:ascii="Verdana" w:eastAsia="Verdana" w:hAnsi="Verdana" w:cstheme="majorHAnsi"/>
          <w:bCs/>
        </w:rPr>
        <w:t>one</w:t>
      </w:r>
    </w:p>
    <w:p w14:paraId="26E7F39F" w14:textId="467763F3" w:rsidR="00257ED5" w:rsidRDefault="007A1068" w:rsidP="00257ED5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New Business</w:t>
      </w:r>
    </w:p>
    <w:p w14:paraId="513C8061" w14:textId="5E9499B8" w:rsidR="00257ED5" w:rsidRPr="002B5E4C" w:rsidRDefault="002B5E4C" w:rsidP="00257ED5">
      <w:pPr>
        <w:pStyle w:val="ListParagraph"/>
        <w:rPr>
          <w:rFonts w:ascii="Verdana" w:eastAsia="Verdana" w:hAnsi="Verdana" w:cstheme="majorHAnsi"/>
          <w:bCs/>
        </w:rPr>
      </w:pPr>
      <w:r w:rsidRPr="002B5E4C">
        <w:rPr>
          <w:rFonts w:ascii="Verdana" w:eastAsia="Verdana" w:hAnsi="Verdana" w:cstheme="majorHAnsi"/>
          <w:bCs/>
        </w:rPr>
        <w:t>None</w:t>
      </w:r>
    </w:p>
    <w:p w14:paraId="79F16A58" w14:textId="7AFCFE10" w:rsidR="00257ED5" w:rsidRPr="00257ED5" w:rsidRDefault="00257ED5" w:rsidP="002B5E4C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Recap of Action Items</w:t>
      </w:r>
    </w:p>
    <w:p w14:paraId="4FE5A0CB" w14:textId="00377D46" w:rsidR="003B30CA" w:rsidRPr="002B5E4C" w:rsidRDefault="002B5E4C" w:rsidP="002B5E4C">
      <w:pPr>
        <w:ind w:left="1440"/>
        <w:rPr>
          <w:rFonts w:ascii="Verdana" w:eastAsia="Verdana" w:hAnsi="Verdana" w:cstheme="majorHAnsi"/>
          <w:bCs/>
        </w:rPr>
      </w:pPr>
      <w:r>
        <w:rPr>
          <w:rFonts w:ascii="Verdana" w:eastAsia="Verdana" w:hAnsi="Verdana" w:cstheme="majorHAnsi"/>
          <w:bCs/>
        </w:rPr>
        <w:t>Continue the discussion and check action items</w:t>
      </w:r>
    </w:p>
    <w:p w14:paraId="080EAFA2" w14:textId="77777777" w:rsidR="002B5E4C" w:rsidRDefault="003B77C1" w:rsidP="002B5E4C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 xml:space="preserve">Future </w:t>
      </w:r>
      <w:r w:rsidR="008C5DEE">
        <w:rPr>
          <w:rFonts w:ascii="Verdana" w:eastAsia="Verdana" w:hAnsi="Verdana" w:cstheme="majorHAnsi"/>
          <w:b/>
        </w:rPr>
        <w:t xml:space="preserve">Working Group </w:t>
      </w:r>
      <w:r w:rsidRPr="003B30CA">
        <w:rPr>
          <w:rFonts w:ascii="Verdana" w:eastAsia="Verdana" w:hAnsi="Verdana" w:cstheme="majorHAnsi"/>
          <w:b/>
        </w:rPr>
        <w:t>Meetings</w:t>
      </w:r>
    </w:p>
    <w:p w14:paraId="19B03FA2" w14:textId="38CF489C" w:rsidR="00EA6DF2" w:rsidRPr="002B5E4C" w:rsidRDefault="002B5E4C" w:rsidP="002B5E4C">
      <w:pPr>
        <w:pStyle w:val="ListParagraph"/>
        <w:ind w:left="1440"/>
      </w:pPr>
      <w:r w:rsidRPr="002B5E4C">
        <w:rPr>
          <w:rStyle w:val="Strong"/>
          <w:b w:val="0"/>
          <w:bCs w:val="0"/>
        </w:rPr>
        <w:t xml:space="preserve">Doodle poll will be </w:t>
      </w:r>
      <w:r w:rsidR="007C22B0" w:rsidRPr="002B5E4C">
        <w:rPr>
          <w:rStyle w:val="Strong"/>
          <w:b w:val="0"/>
          <w:bCs w:val="0"/>
        </w:rPr>
        <w:t>sent</w:t>
      </w:r>
      <w:r w:rsidRPr="002B5E4C">
        <w:rPr>
          <w:rStyle w:val="Strong"/>
          <w:b w:val="0"/>
          <w:bCs w:val="0"/>
        </w:rPr>
        <w:t xml:space="preserve"> out </w:t>
      </w:r>
      <w:r>
        <w:rPr>
          <w:rFonts w:ascii="Verdana" w:eastAsia="Verdana" w:hAnsi="Verdana" w:cstheme="majorHAnsi"/>
          <w:b/>
        </w:rPr>
        <w:t xml:space="preserve">        </w:t>
      </w:r>
    </w:p>
    <w:p w14:paraId="6A4A946D" w14:textId="0DD92D2F" w:rsidR="00EA6DF2" w:rsidRPr="003B30CA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Adjourn</w:t>
      </w:r>
      <w:r w:rsidR="002B5E4C">
        <w:rPr>
          <w:rFonts w:ascii="Verdana" w:eastAsia="Verdana" w:hAnsi="Verdana" w:cstheme="majorHAnsi"/>
          <w:b/>
        </w:rPr>
        <w:t xml:space="preserve"> </w:t>
      </w:r>
      <w:r w:rsidR="002B5E4C" w:rsidRPr="002B5E4C">
        <w:rPr>
          <w:rFonts w:ascii="Verdana" w:eastAsia="Verdana" w:hAnsi="Verdana" w:cstheme="majorHAnsi"/>
          <w:bCs/>
        </w:rPr>
        <w:t>10:00AM</w:t>
      </w:r>
    </w:p>
    <w:p w14:paraId="4A2D10E2" w14:textId="29F6CEA4" w:rsidR="00EA6DF2" w:rsidRPr="003B30CA" w:rsidRDefault="00EA6DF2" w:rsidP="004C629C">
      <w:pPr>
        <w:rPr>
          <w:rFonts w:ascii="Verdana" w:eastAsia="Verdana" w:hAnsi="Verdana" w:cstheme="majorHAnsi"/>
          <w:b/>
        </w:rPr>
      </w:pPr>
    </w:p>
    <w:p w14:paraId="08BA6121" w14:textId="77777777" w:rsidR="007C22B0" w:rsidRDefault="007C22B0">
      <w:pPr>
        <w:rPr>
          <w:rFonts w:ascii="Verdana" w:eastAsia="Verdana" w:hAnsi="Verdana" w:cstheme="majorHAnsi"/>
        </w:rPr>
      </w:pPr>
    </w:p>
    <w:p w14:paraId="6390EE89" w14:textId="77777777" w:rsidR="007C22B0" w:rsidRDefault="007C22B0">
      <w:pPr>
        <w:rPr>
          <w:rFonts w:ascii="Verdana" w:eastAsia="Verdana" w:hAnsi="Verdana" w:cstheme="majorHAnsi"/>
        </w:rPr>
      </w:pPr>
    </w:p>
    <w:p w14:paraId="2D641CB8" w14:textId="77777777" w:rsidR="007C22B0" w:rsidRDefault="007C22B0">
      <w:pPr>
        <w:rPr>
          <w:rFonts w:ascii="Verdana" w:eastAsia="Verdana" w:hAnsi="Verdana" w:cstheme="majorHAnsi"/>
        </w:rPr>
      </w:pPr>
    </w:p>
    <w:p w14:paraId="66D41DE3" w14:textId="77777777" w:rsidR="007C22B0" w:rsidRDefault="007C22B0">
      <w:pPr>
        <w:rPr>
          <w:rFonts w:ascii="Verdana" w:eastAsia="Verdana" w:hAnsi="Verdana" w:cstheme="majorHAnsi"/>
        </w:rPr>
      </w:pPr>
    </w:p>
    <w:p w14:paraId="69B3653F" w14:textId="77777777" w:rsidR="007C22B0" w:rsidRDefault="007C22B0">
      <w:pPr>
        <w:rPr>
          <w:rFonts w:ascii="Verdana" w:eastAsia="Verdana" w:hAnsi="Verdana" w:cstheme="majorHAnsi"/>
        </w:rPr>
      </w:pPr>
    </w:p>
    <w:p w14:paraId="0ECDBC09" w14:textId="77777777" w:rsidR="007C22B0" w:rsidRDefault="007C22B0">
      <w:pPr>
        <w:rPr>
          <w:rFonts w:ascii="Verdana" w:eastAsia="Verdana" w:hAnsi="Verdana" w:cstheme="majorHAnsi"/>
        </w:rPr>
      </w:pPr>
    </w:p>
    <w:p w14:paraId="3DED8E89" w14:textId="224010B5" w:rsidR="00EA6DF2" w:rsidRDefault="002B5E4C">
      <w:pPr>
        <w:rPr>
          <w:rFonts w:ascii="Verdana" w:eastAsia="Verdana" w:hAnsi="Verdana" w:cstheme="majorHAnsi"/>
        </w:rPr>
      </w:pPr>
      <w:r>
        <w:rPr>
          <w:rFonts w:ascii="Verdana" w:eastAsia="Verdana" w:hAnsi="Verdana" w:cstheme="majorHAnsi"/>
        </w:rPr>
        <w:lastRenderedPageBreak/>
        <w:t>Appendix A</w:t>
      </w:r>
    </w:p>
    <w:p w14:paraId="5D05433B" w14:textId="2FB022C8" w:rsidR="002B5E4C" w:rsidRDefault="002B5E4C">
      <w:pPr>
        <w:rPr>
          <w:rFonts w:ascii="Verdana" w:eastAsia="Verdana" w:hAnsi="Verdana" w:cstheme="majorHAnsi"/>
        </w:rPr>
      </w:pPr>
      <w:r>
        <w:rPr>
          <w:rFonts w:ascii="Verdana" w:eastAsia="Verdana" w:hAnsi="Verdana" w:cstheme="majorHAnsi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864"/>
        <w:gridCol w:w="1868"/>
        <w:gridCol w:w="1861"/>
        <w:gridCol w:w="1865"/>
      </w:tblGrid>
      <w:tr w:rsidR="002B5E4C" w14:paraId="68409F86" w14:textId="77777777" w:rsidTr="002B5E4C">
        <w:tc>
          <w:tcPr>
            <w:tcW w:w="1870" w:type="dxa"/>
          </w:tcPr>
          <w:p w14:paraId="2DA294CD" w14:textId="0A06297F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First name</w:t>
            </w:r>
          </w:p>
        </w:tc>
        <w:tc>
          <w:tcPr>
            <w:tcW w:w="1870" w:type="dxa"/>
          </w:tcPr>
          <w:p w14:paraId="51334048" w14:textId="26E89549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 xml:space="preserve">Last name </w:t>
            </w:r>
          </w:p>
        </w:tc>
        <w:tc>
          <w:tcPr>
            <w:tcW w:w="1870" w:type="dxa"/>
          </w:tcPr>
          <w:p w14:paraId="3635F2C2" w14:textId="4315AB85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Affiliation</w:t>
            </w:r>
          </w:p>
        </w:tc>
        <w:tc>
          <w:tcPr>
            <w:tcW w:w="1870" w:type="dxa"/>
          </w:tcPr>
          <w:p w14:paraId="4EAEC5D5" w14:textId="3875B8D7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Role</w:t>
            </w:r>
          </w:p>
        </w:tc>
        <w:tc>
          <w:tcPr>
            <w:tcW w:w="1870" w:type="dxa"/>
          </w:tcPr>
          <w:p w14:paraId="21E84F8D" w14:textId="33018B97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Officer</w:t>
            </w:r>
          </w:p>
        </w:tc>
      </w:tr>
      <w:tr w:rsidR="002B5E4C" w14:paraId="502769D8" w14:textId="77777777" w:rsidTr="002B5E4C">
        <w:tc>
          <w:tcPr>
            <w:tcW w:w="1870" w:type="dxa"/>
          </w:tcPr>
          <w:p w14:paraId="1234C694" w14:textId="15D101FA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Raja</w:t>
            </w:r>
          </w:p>
        </w:tc>
        <w:tc>
          <w:tcPr>
            <w:tcW w:w="1870" w:type="dxa"/>
          </w:tcPr>
          <w:p w14:paraId="0DB2C8A7" w14:textId="56DB37A8" w:rsidR="002B5E4C" w:rsidRDefault="007C22B0">
            <w:pPr>
              <w:rPr>
                <w:rFonts w:ascii="Verdana" w:eastAsia="Verdana" w:hAnsi="Verdana" w:cstheme="majorHAnsi"/>
              </w:rPr>
            </w:pPr>
            <w:proofErr w:type="spellStart"/>
            <w:r>
              <w:rPr>
                <w:rFonts w:ascii="Verdana" w:eastAsia="Verdana" w:hAnsi="Verdana" w:cstheme="majorHAnsi"/>
              </w:rPr>
              <w:t>Chatlia</w:t>
            </w:r>
            <w:proofErr w:type="spellEnd"/>
          </w:p>
        </w:tc>
        <w:tc>
          <w:tcPr>
            <w:tcW w:w="1870" w:type="dxa"/>
          </w:tcPr>
          <w:p w14:paraId="1EC85A94" w14:textId="4A12DE36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Self</w:t>
            </w:r>
          </w:p>
        </w:tc>
        <w:tc>
          <w:tcPr>
            <w:tcW w:w="1870" w:type="dxa"/>
          </w:tcPr>
          <w:p w14:paraId="0747A42E" w14:textId="50E38745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V</w:t>
            </w:r>
          </w:p>
        </w:tc>
        <w:tc>
          <w:tcPr>
            <w:tcW w:w="1870" w:type="dxa"/>
          </w:tcPr>
          <w:p w14:paraId="627225F7" w14:textId="77777777" w:rsidR="002B5E4C" w:rsidRDefault="002B5E4C">
            <w:pPr>
              <w:rPr>
                <w:rFonts w:ascii="Verdana" w:eastAsia="Verdana" w:hAnsi="Verdana" w:cstheme="majorHAnsi"/>
              </w:rPr>
            </w:pPr>
          </w:p>
        </w:tc>
      </w:tr>
      <w:tr w:rsidR="002B5E4C" w14:paraId="1ADB8CBA" w14:textId="77777777" w:rsidTr="002B5E4C">
        <w:tc>
          <w:tcPr>
            <w:tcW w:w="1870" w:type="dxa"/>
          </w:tcPr>
          <w:p w14:paraId="131459A4" w14:textId="7386A487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 xml:space="preserve">Paul </w:t>
            </w:r>
          </w:p>
        </w:tc>
        <w:tc>
          <w:tcPr>
            <w:tcW w:w="1870" w:type="dxa"/>
          </w:tcPr>
          <w:p w14:paraId="0EBF97B6" w14:textId="1331AFB4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Found</w:t>
            </w:r>
          </w:p>
        </w:tc>
        <w:tc>
          <w:tcPr>
            <w:tcW w:w="1870" w:type="dxa"/>
          </w:tcPr>
          <w:p w14:paraId="672BDE42" w14:textId="3F83F993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Self</w:t>
            </w:r>
          </w:p>
        </w:tc>
        <w:tc>
          <w:tcPr>
            <w:tcW w:w="1870" w:type="dxa"/>
          </w:tcPr>
          <w:p w14:paraId="18FA6C36" w14:textId="5FC18F45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V</w:t>
            </w:r>
            <w:r w:rsidR="00F23BA7">
              <w:rPr>
                <w:rFonts w:ascii="Verdana" w:eastAsia="Verdana" w:hAnsi="Verdana" w:cstheme="majorHAnsi"/>
              </w:rPr>
              <w:t xml:space="preserve"> </w:t>
            </w:r>
            <w:r>
              <w:rPr>
                <w:rFonts w:ascii="Verdana" w:eastAsia="Verdana" w:hAnsi="Verdana" w:cstheme="majorHAnsi"/>
              </w:rPr>
              <w:t>(joint late</w:t>
            </w:r>
            <w:r w:rsidR="00F23BA7">
              <w:rPr>
                <w:rFonts w:ascii="Verdana" w:eastAsia="Verdana" w:hAnsi="Verdana" w:cstheme="majorHAnsi"/>
              </w:rPr>
              <w:t>r</w:t>
            </w:r>
            <w:r>
              <w:rPr>
                <w:rFonts w:ascii="Verdana" w:eastAsia="Verdana" w:hAnsi="Verdana" w:cstheme="majorHAnsi"/>
              </w:rPr>
              <w:t>)</w:t>
            </w:r>
          </w:p>
        </w:tc>
        <w:tc>
          <w:tcPr>
            <w:tcW w:w="1870" w:type="dxa"/>
          </w:tcPr>
          <w:p w14:paraId="5A160C1D" w14:textId="77777777" w:rsidR="002B5E4C" w:rsidRDefault="002B5E4C">
            <w:pPr>
              <w:rPr>
                <w:rFonts w:ascii="Verdana" w:eastAsia="Verdana" w:hAnsi="Verdana" w:cstheme="majorHAnsi"/>
              </w:rPr>
            </w:pPr>
          </w:p>
        </w:tc>
      </w:tr>
      <w:tr w:rsidR="002B5E4C" w14:paraId="165B7C2B" w14:textId="77777777" w:rsidTr="002B5E4C">
        <w:tc>
          <w:tcPr>
            <w:tcW w:w="1870" w:type="dxa"/>
          </w:tcPr>
          <w:p w14:paraId="73B28D64" w14:textId="3E75A243" w:rsidR="002B5E4C" w:rsidRDefault="007C22B0">
            <w:pPr>
              <w:rPr>
                <w:rFonts w:ascii="Verdana" w:eastAsia="Verdana" w:hAnsi="Verdana" w:cstheme="majorHAnsi"/>
              </w:rPr>
            </w:pPr>
            <w:proofErr w:type="spellStart"/>
            <w:r>
              <w:rPr>
                <w:rFonts w:ascii="Verdana" w:eastAsia="Verdana" w:hAnsi="Verdana" w:cstheme="majorHAnsi"/>
              </w:rPr>
              <w:t>Danit</w:t>
            </w:r>
            <w:proofErr w:type="spellEnd"/>
            <w:r>
              <w:rPr>
                <w:rFonts w:ascii="Verdana" w:eastAsia="Verdana" w:hAnsi="Verdana" w:cstheme="majorHAnsi"/>
              </w:rPr>
              <w:t xml:space="preserve"> </w:t>
            </w:r>
          </w:p>
        </w:tc>
        <w:tc>
          <w:tcPr>
            <w:tcW w:w="1870" w:type="dxa"/>
          </w:tcPr>
          <w:p w14:paraId="23E71CA8" w14:textId="1119F338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Gal</w:t>
            </w:r>
          </w:p>
        </w:tc>
        <w:tc>
          <w:tcPr>
            <w:tcW w:w="1870" w:type="dxa"/>
          </w:tcPr>
          <w:p w14:paraId="74431F16" w14:textId="1F358E34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Self</w:t>
            </w:r>
          </w:p>
        </w:tc>
        <w:tc>
          <w:tcPr>
            <w:tcW w:w="1870" w:type="dxa"/>
          </w:tcPr>
          <w:p w14:paraId="4E0C88D3" w14:textId="649D1590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V</w:t>
            </w:r>
          </w:p>
        </w:tc>
        <w:tc>
          <w:tcPr>
            <w:tcW w:w="1870" w:type="dxa"/>
          </w:tcPr>
          <w:p w14:paraId="51E9EDFA" w14:textId="084B706D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Chair</w:t>
            </w:r>
          </w:p>
        </w:tc>
      </w:tr>
      <w:tr w:rsidR="002B5E4C" w14:paraId="726C0FF9" w14:textId="77777777" w:rsidTr="002B5E4C">
        <w:tc>
          <w:tcPr>
            <w:tcW w:w="1870" w:type="dxa"/>
          </w:tcPr>
          <w:p w14:paraId="4EB74A1F" w14:textId="1F9DFFE5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Lou</w:t>
            </w:r>
          </w:p>
        </w:tc>
        <w:tc>
          <w:tcPr>
            <w:tcW w:w="1870" w:type="dxa"/>
          </w:tcPr>
          <w:p w14:paraId="68A3728F" w14:textId="41C4DB63" w:rsidR="002B5E4C" w:rsidRDefault="007C22B0">
            <w:pPr>
              <w:rPr>
                <w:rFonts w:ascii="Verdana" w:eastAsia="Verdana" w:hAnsi="Verdana" w:cstheme="majorHAnsi"/>
              </w:rPr>
            </w:pPr>
            <w:proofErr w:type="spellStart"/>
            <w:r>
              <w:rPr>
                <w:rFonts w:ascii="Verdana" w:eastAsia="Verdana" w:hAnsi="Verdana" w:cstheme="majorHAnsi"/>
              </w:rPr>
              <w:t>Gullo</w:t>
            </w:r>
            <w:proofErr w:type="spellEnd"/>
          </w:p>
        </w:tc>
        <w:tc>
          <w:tcPr>
            <w:tcW w:w="1870" w:type="dxa"/>
          </w:tcPr>
          <w:p w14:paraId="616EB5FC" w14:textId="3D0D3386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Self</w:t>
            </w:r>
          </w:p>
        </w:tc>
        <w:tc>
          <w:tcPr>
            <w:tcW w:w="1870" w:type="dxa"/>
          </w:tcPr>
          <w:p w14:paraId="6F485CCF" w14:textId="3E7E7824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V</w:t>
            </w:r>
          </w:p>
        </w:tc>
        <w:tc>
          <w:tcPr>
            <w:tcW w:w="1870" w:type="dxa"/>
          </w:tcPr>
          <w:p w14:paraId="461D705A" w14:textId="77777777" w:rsidR="002B5E4C" w:rsidRDefault="002B5E4C">
            <w:pPr>
              <w:rPr>
                <w:rFonts w:ascii="Verdana" w:eastAsia="Verdana" w:hAnsi="Verdana" w:cstheme="majorHAnsi"/>
              </w:rPr>
            </w:pPr>
          </w:p>
        </w:tc>
      </w:tr>
      <w:tr w:rsidR="002B5E4C" w14:paraId="43128F16" w14:textId="77777777" w:rsidTr="002B5E4C">
        <w:tc>
          <w:tcPr>
            <w:tcW w:w="1870" w:type="dxa"/>
          </w:tcPr>
          <w:p w14:paraId="36ADB726" w14:textId="221D92DC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 xml:space="preserve">Phil </w:t>
            </w:r>
          </w:p>
        </w:tc>
        <w:tc>
          <w:tcPr>
            <w:tcW w:w="1870" w:type="dxa"/>
          </w:tcPr>
          <w:p w14:paraId="4157F1AA" w14:textId="670FA5CB" w:rsidR="002B5E4C" w:rsidRDefault="007C22B0">
            <w:pPr>
              <w:rPr>
                <w:rFonts w:ascii="Verdana" w:eastAsia="Verdana" w:hAnsi="Verdana" w:cstheme="majorHAnsi"/>
              </w:rPr>
            </w:pPr>
            <w:proofErr w:type="spellStart"/>
            <w:r>
              <w:rPr>
                <w:rFonts w:ascii="Verdana" w:eastAsia="Verdana" w:hAnsi="Verdana" w:cstheme="majorHAnsi"/>
              </w:rPr>
              <w:t>Koopman</w:t>
            </w:r>
            <w:proofErr w:type="spellEnd"/>
          </w:p>
        </w:tc>
        <w:tc>
          <w:tcPr>
            <w:tcW w:w="1870" w:type="dxa"/>
          </w:tcPr>
          <w:p w14:paraId="65DEDDD3" w14:textId="5046678E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Self</w:t>
            </w:r>
          </w:p>
        </w:tc>
        <w:tc>
          <w:tcPr>
            <w:tcW w:w="1870" w:type="dxa"/>
          </w:tcPr>
          <w:p w14:paraId="31F0C40A" w14:textId="37FF8708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V</w:t>
            </w:r>
          </w:p>
        </w:tc>
        <w:tc>
          <w:tcPr>
            <w:tcW w:w="1870" w:type="dxa"/>
          </w:tcPr>
          <w:p w14:paraId="7C9D8C0B" w14:textId="77777777" w:rsidR="002B5E4C" w:rsidRDefault="002B5E4C">
            <w:pPr>
              <w:rPr>
                <w:rFonts w:ascii="Verdana" w:eastAsia="Verdana" w:hAnsi="Verdana" w:cstheme="majorHAnsi"/>
              </w:rPr>
            </w:pPr>
          </w:p>
        </w:tc>
      </w:tr>
      <w:tr w:rsidR="002B5E4C" w14:paraId="05418CC7" w14:textId="77777777" w:rsidTr="002B5E4C">
        <w:tc>
          <w:tcPr>
            <w:tcW w:w="1870" w:type="dxa"/>
          </w:tcPr>
          <w:p w14:paraId="3A081A08" w14:textId="242EC261" w:rsidR="002B5E4C" w:rsidRDefault="007C22B0">
            <w:pPr>
              <w:rPr>
                <w:rFonts w:ascii="Verdana" w:eastAsia="Verdana" w:hAnsi="Verdana" w:cstheme="majorHAnsi"/>
              </w:rPr>
            </w:pPr>
            <w:proofErr w:type="spellStart"/>
            <w:r>
              <w:rPr>
                <w:rFonts w:ascii="Verdana" w:eastAsia="Verdana" w:hAnsi="Verdana" w:cstheme="majorHAnsi"/>
              </w:rPr>
              <w:t>Zvikoomborero</w:t>
            </w:r>
            <w:proofErr w:type="spellEnd"/>
          </w:p>
        </w:tc>
        <w:tc>
          <w:tcPr>
            <w:tcW w:w="1870" w:type="dxa"/>
          </w:tcPr>
          <w:p w14:paraId="63DB72FB" w14:textId="43265010" w:rsidR="002B5E4C" w:rsidRDefault="007C22B0">
            <w:pPr>
              <w:rPr>
                <w:rFonts w:ascii="Verdana" w:eastAsia="Verdana" w:hAnsi="Verdana" w:cstheme="majorHAnsi"/>
              </w:rPr>
            </w:pPr>
            <w:proofErr w:type="spellStart"/>
            <w:r>
              <w:rPr>
                <w:rFonts w:ascii="Verdana" w:eastAsia="Verdana" w:hAnsi="Verdana" w:cstheme="majorHAnsi"/>
              </w:rPr>
              <w:t>Murahwi</w:t>
            </w:r>
            <w:proofErr w:type="spellEnd"/>
          </w:p>
        </w:tc>
        <w:tc>
          <w:tcPr>
            <w:tcW w:w="1870" w:type="dxa"/>
          </w:tcPr>
          <w:p w14:paraId="74D6EB5C" w14:textId="4CD935B2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Independent</w:t>
            </w:r>
          </w:p>
        </w:tc>
        <w:tc>
          <w:tcPr>
            <w:tcW w:w="1870" w:type="dxa"/>
          </w:tcPr>
          <w:p w14:paraId="74102300" w14:textId="43EDD4EA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V</w:t>
            </w:r>
          </w:p>
        </w:tc>
        <w:tc>
          <w:tcPr>
            <w:tcW w:w="1870" w:type="dxa"/>
          </w:tcPr>
          <w:p w14:paraId="2A1BBD7F" w14:textId="77777777" w:rsidR="002B5E4C" w:rsidRDefault="002B5E4C">
            <w:pPr>
              <w:rPr>
                <w:rFonts w:ascii="Verdana" w:eastAsia="Verdana" w:hAnsi="Verdana" w:cstheme="majorHAnsi"/>
              </w:rPr>
            </w:pPr>
          </w:p>
        </w:tc>
      </w:tr>
      <w:tr w:rsidR="002B5E4C" w14:paraId="65F8BE5D" w14:textId="77777777" w:rsidTr="002B5E4C">
        <w:tc>
          <w:tcPr>
            <w:tcW w:w="1870" w:type="dxa"/>
          </w:tcPr>
          <w:p w14:paraId="3EC26764" w14:textId="32784339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 xml:space="preserve">Cedric </w:t>
            </w:r>
          </w:p>
        </w:tc>
        <w:tc>
          <w:tcPr>
            <w:tcW w:w="1870" w:type="dxa"/>
          </w:tcPr>
          <w:p w14:paraId="43052A8A" w14:textId="2B937462" w:rsidR="002B5E4C" w:rsidRDefault="007C22B0">
            <w:pPr>
              <w:rPr>
                <w:rFonts w:ascii="Verdana" w:eastAsia="Verdana" w:hAnsi="Verdana" w:cstheme="majorHAnsi"/>
              </w:rPr>
            </w:pPr>
            <w:proofErr w:type="spellStart"/>
            <w:r>
              <w:rPr>
                <w:rFonts w:ascii="Verdana" w:eastAsia="Verdana" w:hAnsi="Verdana" w:cstheme="majorHAnsi"/>
              </w:rPr>
              <w:t>Sabbah</w:t>
            </w:r>
            <w:proofErr w:type="spellEnd"/>
          </w:p>
        </w:tc>
        <w:tc>
          <w:tcPr>
            <w:tcW w:w="1870" w:type="dxa"/>
          </w:tcPr>
          <w:p w14:paraId="383DC75A" w14:textId="1BBD4B3C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Self</w:t>
            </w:r>
          </w:p>
        </w:tc>
        <w:tc>
          <w:tcPr>
            <w:tcW w:w="1870" w:type="dxa"/>
          </w:tcPr>
          <w:p w14:paraId="35158BA8" w14:textId="47FBF4C5" w:rsidR="002B5E4C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V</w:t>
            </w:r>
          </w:p>
        </w:tc>
        <w:tc>
          <w:tcPr>
            <w:tcW w:w="1870" w:type="dxa"/>
          </w:tcPr>
          <w:p w14:paraId="169B7C35" w14:textId="77777777" w:rsidR="002B5E4C" w:rsidRDefault="002B5E4C">
            <w:pPr>
              <w:rPr>
                <w:rFonts w:ascii="Verdana" w:eastAsia="Verdana" w:hAnsi="Verdana" w:cstheme="majorHAnsi"/>
              </w:rPr>
            </w:pPr>
          </w:p>
        </w:tc>
      </w:tr>
      <w:tr w:rsidR="007C22B0" w14:paraId="0198B858" w14:textId="77777777" w:rsidTr="002B5E4C">
        <w:tc>
          <w:tcPr>
            <w:tcW w:w="1870" w:type="dxa"/>
          </w:tcPr>
          <w:p w14:paraId="5BE16859" w14:textId="3EEC6240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 xml:space="preserve">Ken </w:t>
            </w:r>
          </w:p>
        </w:tc>
        <w:tc>
          <w:tcPr>
            <w:tcW w:w="1870" w:type="dxa"/>
          </w:tcPr>
          <w:p w14:paraId="716D0488" w14:textId="503128BB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Wallace</w:t>
            </w:r>
          </w:p>
        </w:tc>
        <w:tc>
          <w:tcPr>
            <w:tcW w:w="1870" w:type="dxa"/>
          </w:tcPr>
          <w:p w14:paraId="7E53CC50" w14:textId="6FB83D02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Self</w:t>
            </w:r>
          </w:p>
        </w:tc>
        <w:tc>
          <w:tcPr>
            <w:tcW w:w="1870" w:type="dxa"/>
          </w:tcPr>
          <w:p w14:paraId="6FD22374" w14:textId="16AA3EBE" w:rsidR="007C22B0" w:rsidRDefault="00F23BA7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V</w:t>
            </w:r>
          </w:p>
        </w:tc>
        <w:tc>
          <w:tcPr>
            <w:tcW w:w="1870" w:type="dxa"/>
          </w:tcPr>
          <w:p w14:paraId="6BA705DC" w14:textId="737E074F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Vice Chair</w:t>
            </w:r>
          </w:p>
        </w:tc>
      </w:tr>
      <w:tr w:rsidR="007C22B0" w14:paraId="4A578315" w14:textId="77777777" w:rsidTr="002B5E4C">
        <w:tc>
          <w:tcPr>
            <w:tcW w:w="1870" w:type="dxa"/>
          </w:tcPr>
          <w:p w14:paraId="424CBFEB" w14:textId="4016F80E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 xml:space="preserve">Alan </w:t>
            </w:r>
          </w:p>
        </w:tc>
        <w:tc>
          <w:tcPr>
            <w:tcW w:w="1870" w:type="dxa"/>
          </w:tcPr>
          <w:p w14:paraId="156B720A" w14:textId="6130D31E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Winfield</w:t>
            </w:r>
          </w:p>
        </w:tc>
        <w:tc>
          <w:tcPr>
            <w:tcW w:w="1870" w:type="dxa"/>
          </w:tcPr>
          <w:p w14:paraId="5602B10A" w14:textId="034F5C1D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Bristol Robotics Lab</w:t>
            </w:r>
          </w:p>
        </w:tc>
        <w:tc>
          <w:tcPr>
            <w:tcW w:w="1870" w:type="dxa"/>
          </w:tcPr>
          <w:p w14:paraId="404EAA71" w14:textId="77777777" w:rsidR="007C22B0" w:rsidRDefault="007C22B0">
            <w:pPr>
              <w:rPr>
                <w:rFonts w:ascii="Verdana" w:eastAsia="Verdana" w:hAnsi="Verdana" w:cstheme="majorHAnsi"/>
              </w:rPr>
            </w:pPr>
          </w:p>
        </w:tc>
        <w:tc>
          <w:tcPr>
            <w:tcW w:w="1870" w:type="dxa"/>
          </w:tcPr>
          <w:p w14:paraId="24ED9AC7" w14:textId="77777777" w:rsidR="007C22B0" w:rsidRDefault="007C22B0">
            <w:pPr>
              <w:rPr>
                <w:rFonts w:ascii="Verdana" w:eastAsia="Verdana" w:hAnsi="Verdana" w:cstheme="majorHAnsi"/>
              </w:rPr>
            </w:pPr>
          </w:p>
        </w:tc>
      </w:tr>
      <w:tr w:rsidR="007C22B0" w14:paraId="66FC4CB7" w14:textId="77777777" w:rsidTr="002B5E4C">
        <w:tc>
          <w:tcPr>
            <w:tcW w:w="1870" w:type="dxa"/>
          </w:tcPr>
          <w:p w14:paraId="4A6B6668" w14:textId="5CDDA090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 xml:space="preserve">Edmund </w:t>
            </w:r>
          </w:p>
        </w:tc>
        <w:tc>
          <w:tcPr>
            <w:tcW w:w="1870" w:type="dxa"/>
          </w:tcPr>
          <w:p w14:paraId="15447635" w14:textId="69346527" w:rsidR="007C22B0" w:rsidRDefault="007C22B0">
            <w:pPr>
              <w:rPr>
                <w:rFonts w:ascii="Verdana" w:eastAsia="Verdana" w:hAnsi="Verdana" w:cstheme="majorHAnsi"/>
              </w:rPr>
            </w:pPr>
            <w:proofErr w:type="spellStart"/>
            <w:r>
              <w:rPr>
                <w:rFonts w:ascii="Verdana" w:eastAsia="Verdana" w:hAnsi="Verdana" w:cstheme="majorHAnsi"/>
              </w:rPr>
              <w:t>Kienast</w:t>
            </w:r>
            <w:proofErr w:type="spellEnd"/>
          </w:p>
        </w:tc>
        <w:tc>
          <w:tcPr>
            <w:tcW w:w="1870" w:type="dxa"/>
          </w:tcPr>
          <w:p w14:paraId="7E777B3C" w14:textId="20961E4F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Self</w:t>
            </w:r>
          </w:p>
        </w:tc>
        <w:tc>
          <w:tcPr>
            <w:tcW w:w="1870" w:type="dxa"/>
          </w:tcPr>
          <w:p w14:paraId="48BF9E8A" w14:textId="3A158C20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P</w:t>
            </w:r>
          </w:p>
        </w:tc>
        <w:tc>
          <w:tcPr>
            <w:tcW w:w="1870" w:type="dxa"/>
          </w:tcPr>
          <w:p w14:paraId="7A31E3C7" w14:textId="7D20BFF9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Secretary</w:t>
            </w:r>
          </w:p>
        </w:tc>
      </w:tr>
      <w:tr w:rsidR="007C22B0" w14:paraId="58EFCC14" w14:textId="77777777" w:rsidTr="002B5E4C">
        <w:tc>
          <w:tcPr>
            <w:tcW w:w="1870" w:type="dxa"/>
          </w:tcPr>
          <w:p w14:paraId="525A8C08" w14:textId="08A01137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Christy</w:t>
            </w:r>
          </w:p>
        </w:tc>
        <w:tc>
          <w:tcPr>
            <w:tcW w:w="1870" w:type="dxa"/>
          </w:tcPr>
          <w:p w14:paraId="76BAFE06" w14:textId="571E0CE1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Bahn</w:t>
            </w:r>
          </w:p>
        </w:tc>
        <w:tc>
          <w:tcPr>
            <w:tcW w:w="1870" w:type="dxa"/>
          </w:tcPr>
          <w:p w14:paraId="7EB01454" w14:textId="3225CBC5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IEEE</w:t>
            </w:r>
          </w:p>
        </w:tc>
        <w:tc>
          <w:tcPr>
            <w:tcW w:w="1870" w:type="dxa"/>
          </w:tcPr>
          <w:p w14:paraId="4408C6F0" w14:textId="6F0716D6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S</w:t>
            </w:r>
          </w:p>
        </w:tc>
        <w:tc>
          <w:tcPr>
            <w:tcW w:w="1870" w:type="dxa"/>
          </w:tcPr>
          <w:p w14:paraId="1FC4B8BC" w14:textId="77777777" w:rsidR="007C22B0" w:rsidRDefault="007C22B0">
            <w:pPr>
              <w:rPr>
                <w:rFonts w:ascii="Verdana" w:eastAsia="Verdana" w:hAnsi="Verdana" w:cstheme="majorHAnsi"/>
              </w:rPr>
            </w:pPr>
          </w:p>
        </w:tc>
      </w:tr>
    </w:tbl>
    <w:p w14:paraId="133317BE" w14:textId="77777777" w:rsidR="002B5E4C" w:rsidRPr="003B30CA" w:rsidRDefault="002B5E4C">
      <w:pPr>
        <w:rPr>
          <w:rFonts w:ascii="Verdana" w:eastAsia="Verdana" w:hAnsi="Verdan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</w:tblGrid>
      <w:tr w:rsidR="007C22B0" w14:paraId="2F57C5CE" w14:textId="77777777" w:rsidTr="007C22B0">
        <w:tc>
          <w:tcPr>
            <w:tcW w:w="988" w:type="dxa"/>
            <w:vMerge w:val="restart"/>
          </w:tcPr>
          <w:p w14:paraId="5C435DD5" w14:textId="77777777" w:rsidR="007C22B0" w:rsidRDefault="007C22B0" w:rsidP="007C22B0">
            <w:pPr>
              <w:jc w:val="center"/>
              <w:rPr>
                <w:rFonts w:ascii="Verdana" w:eastAsia="Verdana" w:hAnsi="Verdana" w:cstheme="majorHAnsi"/>
              </w:rPr>
            </w:pPr>
          </w:p>
          <w:p w14:paraId="5AAD5E2D" w14:textId="53BB8753" w:rsidR="007C22B0" w:rsidRDefault="007C22B0" w:rsidP="007C22B0">
            <w:pPr>
              <w:jc w:val="center"/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Role</w:t>
            </w:r>
          </w:p>
        </w:tc>
        <w:tc>
          <w:tcPr>
            <w:tcW w:w="2693" w:type="dxa"/>
          </w:tcPr>
          <w:p w14:paraId="4802D2A4" w14:textId="13E404F1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V = Voting member</w:t>
            </w:r>
          </w:p>
        </w:tc>
      </w:tr>
      <w:tr w:rsidR="007C22B0" w14:paraId="749C8F9E" w14:textId="77777777" w:rsidTr="007C22B0">
        <w:tc>
          <w:tcPr>
            <w:tcW w:w="988" w:type="dxa"/>
            <w:vMerge/>
          </w:tcPr>
          <w:p w14:paraId="554C3CB6" w14:textId="77777777" w:rsidR="007C22B0" w:rsidRDefault="007C22B0">
            <w:pPr>
              <w:rPr>
                <w:rFonts w:ascii="Verdana" w:eastAsia="Verdana" w:hAnsi="Verdana" w:cstheme="majorHAnsi"/>
              </w:rPr>
            </w:pPr>
          </w:p>
        </w:tc>
        <w:tc>
          <w:tcPr>
            <w:tcW w:w="2693" w:type="dxa"/>
          </w:tcPr>
          <w:p w14:paraId="68C1F9E4" w14:textId="1B973BF6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P = Participant</w:t>
            </w:r>
          </w:p>
        </w:tc>
      </w:tr>
      <w:tr w:rsidR="007C22B0" w14:paraId="6E94DF38" w14:textId="77777777" w:rsidTr="007C22B0">
        <w:tc>
          <w:tcPr>
            <w:tcW w:w="988" w:type="dxa"/>
            <w:vMerge/>
          </w:tcPr>
          <w:p w14:paraId="353EA0E7" w14:textId="77777777" w:rsidR="007C22B0" w:rsidRDefault="007C22B0">
            <w:pPr>
              <w:rPr>
                <w:rFonts w:ascii="Verdana" w:eastAsia="Verdana" w:hAnsi="Verdana" w:cstheme="majorHAnsi"/>
              </w:rPr>
            </w:pPr>
          </w:p>
        </w:tc>
        <w:tc>
          <w:tcPr>
            <w:tcW w:w="2693" w:type="dxa"/>
          </w:tcPr>
          <w:p w14:paraId="3EAF852D" w14:textId="7B2D8012" w:rsidR="007C22B0" w:rsidRDefault="007C22B0">
            <w:pPr>
              <w:rPr>
                <w:rFonts w:ascii="Verdana" w:eastAsia="Verdana" w:hAnsi="Verdana" w:cstheme="majorHAnsi"/>
              </w:rPr>
            </w:pPr>
            <w:r>
              <w:rPr>
                <w:rFonts w:ascii="Verdana" w:eastAsia="Verdana" w:hAnsi="Verdana" w:cstheme="majorHAnsi"/>
              </w:rPr>
              <w:t>S = Staff</w:t>
            </w:r>
          </w:p>
        </w:tc>
      </w:tr>
    </w:tbl>
    <w:p w14:paraId="5D81EED7" w14:textId="77777777" w:rsidR="00EA6DF2" w:rsidRPr="003B30CA" w:rsidRDefault="00EA6DF2">
      <w:pPr>
        <w:rPr>
          <w:rFonts w:ascii="Verdana" w:eastAsia="Verdana" w:hAnsi="Verdana" w:cstheme="majorHAnsi"/>
        </w:rPr>
      </w:pPr>
    </w:p>
    <w:sectPr w:rsidR="00EA6DF2" w:rsidRPr="003B30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4C"/>
    <w:multiLevelType w:val="multilevel"/>
    <w:tmpl w:val="F6500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23473"/>
    <w:multiLevelType w:val="multilevel"/>
    <w:tmpl w:val="C744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C33BF"/>
    <w:multiLevelType w:val="hybridMultilevel"/>
    <w:tmpl w:val="C2DE4D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A7482"/>
    <w:multiLevelType w:val="multilevel"/>
    <w:tmpl w:val="DAF444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953BD5"/>
    <w:multiLevelType w:val="multilevel"/>
    <w:tmpl w:val="2752E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FB65F3"/>
    <w:multiLevelType w:val="multilevel"/>
    <w:tmpl w:val="D0C480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075443"/>
    <w:multiLevelType w:val="multilevel"/>
    <w:tmpl w:val="C97C4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F579AB"/>
    <w:multiLevelType w:val="multilevel"/>
    <w:tmpl w:val="E70E85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615D90"/>
    <w:multiLevelType w:val="hybridMultilevel"/>
    <w:tmpl w:val="EA10E5F6"/>
    <w:lvl w:ilvl="0" w:tplc="C554C16C">
      <w:start w:val="3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2">
      <w:lvl w:ilvl="2">
        <w:numFmt w:val="lowerRoman"/>
        <w:lvlText w:val="%3."/>
        <w:lvlJc w:val="right"/>
      </w:lvl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F2"/>
    <w:rsid w:val="0001140C"/>
    <w:rsid w:val="00257ED5"/>
    <w:rsid w:val="002B5E4C"/>
    <w:rsid w:val="00376CC0"/>
    <w:rsid w:val="003B30CA"/>
    <w:rsid w:val="003B77C1"/>
    <w:rsid w:val="003D18C9"/>
    <w:rsid w:val="00430796"/>
    <w:rsid w:val="004C629C"/>
    <w:rsid w:val="005154B2"/>
    <w:rsid w:val="0058531A"/>
    <w:rsid w:val="006936FC"/>
    <w:rsid w:val="00713FB3"/>
    <w:rsid w:val="0074756E"/>
    <w:rsid w:val="007A1068"/>
    <w:rsid w:val="007C22B0"/>
    <w:rsid w:val="008C5DEE"/>
    <w:rsid w:val="00923D15"/>
    <w:rsid w:val="00942D23"/>
    <w:rsid w:val="009D2F1A"/>
    <w:rsid w:val="00B14BC1"/>
    <w:rsid w:val="00BB78A7"/>
    <w:rsid w:val="00D5756D"/>
    <w:rsid w:val="00EA6DF2"/>
    <w:rsid w:val="00F23BA7"/>
    <w:rsid w:val="00FB320A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E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15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4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B5E4C"/>
    <w:rPr>
      <w:b/>
      <w:bCs/>
    </w:rPr>
  </w:style>
  <w:style w:type="table" w:styleId="TableGrid">
    <w:name w:val="Table Grid"/>
    <w:basedOn w:val="TableNormal"/>
    <w:uiPriority w:val="39"/>
    <w:rsid w:val="002B5E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elopment.standards.ieee.org/myproject/Public/mytools/mob/slideset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Edmund Kienast</dc:creator>
  <cp:lastModifiedBy>Christy A. Bahn</cp:lastModifiedBy>
  <cp:revision>2</cp:revision>
  <dcterms:created xsi:type="dcterms:W3CDTF">2019-07-23T18:33:00Z</dcterms:created>
  <dcterms:modified xsi:type="dcterms:W3CDTF">2019-07-23T18:33:00Z</dcterms:modified>
</cp:coreProperties>
</file>