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5A84" w14:textId="77777777" w:rsidR="006754FA" w:rsidRPr="006754FA" w:rsidRDefault="006754FA" w:rsidP="006754FA">
      <w:pPr>
        <w:shd w:val="clear" w:color="auto" w:fill="FFFFFF"/>
        <w:spacing w:after="150"/>
        <w:outlineLvl w:val="1"/>
        <w:rPr>
          <w:rFonts w:ascii="Helvetica" w:eastAsia="Times New Roman" w:hAnsi="Helvetica" w:cs="Times New Roman"/>
          <w:color w:val="323232"/>
          <w:sz w:val="27"/>
          <w:szCs w:val="27"/>
        </w:rPr>
      </w:pPr>
      <w:r w:rsidRPr="006754FA">
        <w:rPr>
          <w:rFonts w:ascii="Helvetica" w:eastAsia="Times New Roman" w:hAnsi="Helvetica" w:cs="Times New Roman"/>
          <w:color w:val="323232"/>
          <w:sz w:val="27"/>
          <w:szCs w:val="27"/>
        </w:rPr>
        <w:t>IEEE Learning Technology Standards Committee Meeting</w:t>
      </w:r>
      <w:r w:rsidRPr="006754FA">
        <w:rPr>
          <w:rFonts w:ascii="Helvetica" w:eastAsia="Times New Roman" w:hAnsi="Helvetica" w:cs="Times New Roman"/>
          <w:color w:val="323232"/>
          <w:sz w:val="27"/>
          <w:szCs w:val="27"/>
        </w:rPr>
        <w:br/>
        <w:t>Monday, July 31, 2017, Alexandria, VA</w:t>
      </w:r>
    </w:p>
    <w:p w14:paraId="3C494BB4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62E9FDD9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This face-to-face meeting was held at the Institute for Defense Analyses, 4850 Mark Center Drive,</w:t>
      </w:r>
    </w:p>
    <w:p w14:paraId="45BC5648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Alexandria, VA.</w:t>
      </w:r>
    </w:p>
    <w:p w14:paraId="6546E9F0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6C897799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Participating Today</w:t>
      </w:r>
    </w:p>
    <w:p w14:paraId="70BE197F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47E51326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Avron Barr, Independent</w:t>
      </w:r>
    </w:p>
    <w:p w14:paraId="3A1C75F1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Frank Polster , G3</w:t>
      </w:r>
    </w:p>
    <w:p w14:paraId="70E56FEC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Mitchell Bonnett, US Army TCM TADLP</w:t>
      </w:r>
    </w:p>
    <w:p w14:paraId="2D03949E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Hamadou Saliah-Hassane, TELUQ University &amp; IEEE P1876</w:t>
      </w:r>
    </w:p>
    <w:p w14:paraId="7D6929D1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Robby Robson, Eduworks Corporation</w:t>
      </w:r>
    </w:p>
    <w:p w14:paraId="46762E83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Jonathan Goldberg, IEEE Standards Association</w:t>
      </w:r>
    </w:p>
    <w:p w14:paraId="3EE32D88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Andy Johnson, ADL</w:t>
      </w:r>
    </w:p>
    <w:p w14:paraId="2C56A15C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John Rogers, US Military Academy</w:t>
      </w:r>
    </w:p>
    <w:p w14:paraId="12790FEE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John Costa, Repubit LLC</w:t>
      </w:r>
    </w:p>
    <w:p w14:paraId="4964D834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Damon Regan, Independent</w:t>
      </w:r>
    </w:p>
    <w:p w14:paraId="3CC72C51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Elliott Robson, Eduworks Corporation</w:t>
      </w:r>
    </w:p>
    <w:p w14:paraId="3FFBE8B5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Fritz Ray, Eduworks Corporation</w:t>
      </w:r>
    </w:p>
    <w:p w14:paraId="3E1B33F5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Marsali Hancock, DQ Institute</w:t>
      </w:r>
    </w:p>
    <w:p w14:paraId="34A50D6E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3B00FD1E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Regrets</w:t>
      </w:r>
    </w:p>
    <w:p w14:paraId="2FFB3EAB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549FE6A2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Paul Lefrere, CCA</w:t>
      </w:r>
    </w:p>
    <w:p w14:paraId="155FBDC1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14FF53FB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Agenda</w:t>
      </w:r>
    </w:p>
    <w:p w14:paraId="224586DF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 </w:t>
      </w:r>
    </w:p>
    <w:p w14:paraId="6053E5D0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0DA43D60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8:00:   Coffee and registration, Room 1313</w:t>
      </w:r>
    </w:p>
    <w:p w14:paraId="70D3330F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715AC693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8:30:   LTSC business meeting</w:t>
      </w:r>
    </w:p>
    <w:p w14:paraId="4280E69F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661C26EB" w14:textId="77777777" w:rsidR="006754FA" w:rsidRPr="006754FA" w:rsidRDefault="006754FA" w:rsidP="006754FA">
      <w:pPr>
        <w:numPr>
          <w:ilvl w:val="0"/>
          <w:numId w:val="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Roll call, establish quorum (Frank Polster, Secretary)</w:t>
      </w:r>
    </w:p>
    <w:p w14:paraId="610DF84F" w14:textId="77777777" w:rsidR="006754FA" w:rsidRPr="006754FA" w:rsidRDefault="006754FA" w:rsidP="006754FA">
      <w:pPr>
        <w:numPr>
          <w:ilvl w:val="1"/>
          <w:numId w:val="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current </w:t>
      </w:r>
      <w:hyperlink r:id="rId5" w:anchor="gid=1284431211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membership roster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.</w:t>
      </w:r>
    </w:p>
    <w:p w14:paraId="6FFBE0F6" w14:textId="77777777" w:rsidR="006754FA" w:rsidRPr="006754FA" w:rsidRDefault="006754FA" w:rsidP="006754FA">
      <w:pPr>
        <w:numPr>
          <w:ilvl w:val="1"/>
          <w:numId w:val="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Regular attendance is required to be a voting member.</w:t>
      </w:r>
    </w:p>
    <w:p w14:paraId="2CF23DA5" w14:textId="77777777" w:rsidR="006754FA" w:rsidRPr="006754FA" w:rsidRDefault="006754FA" w:rsidP="006754FA">
      <w:pPr>
        <w:numPr>
          <w:ilvl w:val="1"/>
          <w:numId w:val="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We do not have a quorum at this meeting. Decisions will be deferred to the September meeting.</w:t>
      </w:r>
    </w:p>
    <w:p w14:paraId="6433BB94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lastRenderedPageBreak/>
        <w:br/>
      </w:r>
    </w:p>
    <w:p w14:paraId="2FB01866" w14:textId="77777777" w:rsidR="006754FA" w:rsidRPr="006754FA" w:rsidRDefault="006754FA" w:rsidP="006754FA">
      <w:pPr>
        <w:numPr>
          <w:ilvl w:val="0"/>
          <w:numId w:val="2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Review and approval of today’s agenda. Please feel free to add notes during the meeting.</w:t>
      </w:r>
    </w:p>
    <w:p w14:paraId="11A4CFA8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7ABF2842" w14:textId="77777777" w:rsidR="006754FA" w:rsidRPr="006754FA" w:rsidRDefault="006754FA" w:rsidP="006754FA">
      <w:pPr>
        <w:numPr>
          <w:ilvl w:val="0"/>
          <w:numId w:val="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Review and approval of our last meeting’s minutes. The notes and recording from the June meeting are </w:t>
      </w:r>
      <w:hyperlink r:id="rId6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here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.</w:t>
      </w:r>
    </w:p>
    <w:p w14:paraId="12787014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40E1D52D" w14:textId="224A68B6" w:rsidR="006754FA" w:rsidRPr="006754FA" w:rsidRDefault="006754FA" w:rsidP="006754FA">
      <w:pPr>
        <w:numPr>
          <w:ilvl w:val="0"/>
          <w:numId w:val="4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Call for related patents. Please familiarize yourself with </w:t>
      </w:r>
      <w:hyperlink r:id="rId7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these antitrust and IP guidelines for IEEE meetings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.</w:t>
      </w:r>
      <w:r w:rsidRPr="006754FA">
        <w:rPr>
          <w:rFonts w:ascii="Helvetica" w:hAnsi="Helvetica" w:cs="Times New Roman"/>
          <w:noProof/>
          <w:color w:val="323232"/>
          <w:sz w:val="20"/>
          <w:szCs w:val="20"/>
        </w:rPr>
        <w:drawing>
          <wp:inline distT="0" distB="0" distL="0" distR="0" wp14:anchorId="673D36D6" wp14:editId="326D9A4B">
            <wp:extent cx="3355340" cy="2516505"/>
            <wp:effectExtent l="0" t="0" r="0" b="0"/>
            <wp:docPr id="1" name="Picture 1" descr="https://lh6.googleusercontent.com/wNvf3slWih-yb4wmjWC4G7vGOBiz-780tV5DCCWqiN98_Pz21_Gk1Nqd0xIaaRenwO8_sXckEcwYCeB1LaIiB3r9Fds44noWYDsJoYdCEPou1nopwyOadGi5ieWOJe76MYqQMD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Nvf3slWih-yb4wmjWC4G7vGOBiz-780tV5DCCWqiN98_Pz21_Gk1Nqd0xIaaRenwO8_sXckEcwYCeB1LaIiB3r9Fds44noWYDsJoYdCEPou1nopwyOadGi5ieWOJe76MYqQMDM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32BBFCEF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5. Possible changes to LTSC P&amp;P’s, including annual membership fees</w:t>
      </w:r>
    </w:p>
    <w:p w14:paraId="70E331A4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Most sponsoring committees do not have annual fees, but charge for face-to-face “site” meeting attendance.</w:t>
      </w:r>
    </w:p>
    <w:p w14:paraId="56F45218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Fees could cover our small web presence, handout materials, etc. expenses</w:t>
      </w:r>
    </w:p>
    <w:p w14:paraId="75FE43BF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Proposal: decide at September meeting about fee between $25-$100.</w:t>
      </w:r>
    </w:p>
    <w:p w14:paraId="3679FF35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Meeting sponsorship is an alternate method of raising funds.</w:t>
      </w:r>
    </w:p>
    <w:p w14:paraId="014061CF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Chair might have discretionary power to lower or waive the annual fee if it would be a financial hardship.</w:t>
      </w:r>
    </w:p>
    <w:p w14:paraId="1DF4F59A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Meeting fee could be applied toward the annual LTSC fee</w:t>
      </w:r>
    </w:p>
    <w:p w14:paraId="597EDFA6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To count toward quorum, you have to be a paid member and attending monthly meetings regularly. This defines “voting membership” in the LTSC.</w:t>
      </w:r>
    </w:p>
    <w:p w14:paraId="7356CC50" w14:textId="77777777" w:rsidR="006754FA" w:rsidRPr="006754FA" w:rsidRDefault="006754FA" w:rsidP="006754FA">
      <w:pPr>
        <w:numPr>
          <w:ilvl w:val="0"/>
          <w:numId w:val="5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LTSC P&amp;Ps will need to be re-approved next year, with a new SA baseline P&amp;P available in 1Q18.</w:t>
      </w:r>
    </w:p>
    <w:p w14:paraId="63E91BE3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 </w:t>
      </w:r>
    </w:p>
    <w:p w14:paraId="00DFB301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6 . Ideas for the new LTSC landing page (Frank Polster, Secretary)</w:t>
      </w:r>
    </w:p>
    <w:p w14:paraId="20E2D12E" w14:textId="77777777" w:rsidR="006754FA" w:rsidRPr="006754FA" w:rsidRDefault="006754FA" w:rsidP="006754FA">
      <w:pPr>
        <w:numPr>
          <w:ilvl w:val="0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New Wordpress template at </w:t>
      </w:r>
      <w:hyperlink r:id="rId9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http://sites.ieee.org/sagroups-ltsc/</w:t>
        </w:r>
      </w:hyperlink>
    </w:p>
    <w:p w14:paraId="387FA4CF" w14:textId="77777777" w:rsidR="006754FA" w:rsidRPr="006754FA" w:rsidRDefault="006754FA" w:rsidP="006754FA">
      <w:pPr>
        <w:numPr>
          <w:ilvl w:val="0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Other LTSC websites</w:t>
      </w:r>
    </w:p>
    <w:p w14:paraId="13E2690A" w14:textId="77777777" w:rsidR="006754FA" w:rsidRPr="006754FA" w:rsidRDefault="006754FA" w:rsidP="006754FA">
      <w:pPr>
        <w:numPr>
          <w:ilvl w:val="1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hyperlink r:id="rId10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http://www.ieeeltsc.org/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 (pointed to by </w:t>
      </w:r>
      <w:hyperlink r:id="rId11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www.ieee-ltsc.org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)</w:t>
      </w:r>
    </w:p>
    <w:p w14:paraId="6FE45988" w14:textId="77777777" w:rsidR="006754FA" w:rsidRPr="006754FA" w:rsidRDefault="006754FA" w:rsidP="006754FA">
      <w:pPr>
        <w:numPr>
          <w:ilvl w:val="1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hyperlink r:id="rId12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https://ieee-sa.imeetcentral.com/ltsc/</w:t>
        </w:r>
      </w:hyperlink>
    </w:p>
    <w:p w14:paraId="264B9963" w14:textId="77777777" w:rsidR="006754FA" w:rsidRPr="006754FA" w:rsidRDefault="006754FA" w:rsidP="006754FA">
      <w:pPr>
        <w:numPr>
          <w:ilvl w:val="1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hyperlink r:id="rId13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https://www.computer.org/web/sab/learning-technology</w:t>
        </w:r>
      </w:hyperlink>
    </w:p>
    <w:p w14:paraId="3D4842DB" w14:textId="77777777" w:rsidR="006754FA" w:rsidRPr="006754FA" w:rsidRDefault="006754FA" w:rsidP="006754FA">
      <w:pPr>
        <w:numPr>
          <w:ilvl w:val="1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hyperlink r:id="rId14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https://ieeeltsc.wordpress.com/</w:t>
        </w:r>
      </w:hyperlink>
    </w:p>
    <w:p w14:paraId="1839A7DF" w14:textId="77777777" w:rsidR="006754FA" w:rsidRPr="006754FA" w:rsidRDefault="006754FA" w:rsidP="006754FA">
      <w:pPr>
        <w:numPr>
          <w:ilvl w:val="0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Frank is cleaning up the old websites and will produce a draft of the new site this fall.</w:t>
      </w:r>
    </w:p>
    <w:p w14:paraId="76E9E775" w14:textId="77777777" w:rsidR="006754FA" w:rsidRPr="006754FA" w:rsidRDefault="006754FA" w:rsidP="006754FA">
      <w:pPr>
        <w:numPr>
          <w:ilvl w:val="0"/>
          <w:numId w:val="6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If you want to help or propose content for the website, please contact Frank.</w:t>
      </w:r>
    </w:p>
    <w:p w14:paraId="06615E5B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606D7D6F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7. SC36 and the TAG</w:t>
      </w:r>
    </w:p>
    <w:p w14:paraId="6371E3E3" w14:textId="77777777" w:rsidR="006754FA" w:rsidRPr="006754FA" w:rsidRDefault="006754FA" w:rsidP="006754FA">
      <w:pPr>
        <w:numPr>
          <w:ilvl w:val="0"/>
          <w:numId w:val="7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LTSC has a formal liaison relationship with ISO/IEC JTC 1 /SC 36</w:t>
      </w:r>
    </w:p>
    <w:p w14:paraId="23407021" w14:textId="77777777" w:rsidR="006754FA" w:rsidRPr="006754FA" w:rsidRDefault="006754FA" w:rsidP="006754FA">
      <w:pPr>
        <w:numPr>
          <w:ilvl w:val="0"/>
          <w:numId w:val="7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In the US, ANSI appoints Technical Advisory Groups to represent the US in ISO as a voting member.</w:t>
      </w:r>
    </w:p>
    <w:p w14:paraId="7A1A74B5" w14:textId="77777777" w:rsidR="006754FA" w:rsidRPr="006754FA" w:rsidRDefault="006754FA" w:rsidP="006754FA">
      <w:pPr>
        <w:numPr>
          <w:ilvl w:val="0"/>
          <w:numId w:val="7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issue is whether we should propose a US national body, e.g., the LTSC. But the IEEE is an international organization, not a U.S. organization.</w:t>
      </w:r>
    </w:p>
    <w:p w14:paraId="63FC31F9" w14:textId="77777777" w:rsidR="006754FA" w:rsidRPr="006754FA" w:rsidRDefault="006754FA" w:rsidP="006754FA">
      <w:pPr>
        <w:numPr>
          <w:ilvl w:val="0"/>
          <w:numId w:val="7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Since ISO is very influential in government policy affecting education and training, the liaison relationship has be very important in the past.</w:t>
      </w:r>
    </w:p>
    <w:p w14:paraId="5D15FECA" w14:textId="77777777" w:rsidR="006754FA" w:rsidRPr="006754FA" w:rsidRDefault="006754FA" w:rsidP="006754FA">
      <w:pPr>
        <w:numPr>
          <w:ilvl w:val="0"/>
          <w:numId w:val="7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This issue will be revisited when a solution is proposed.</w:t>
      </w:r>
    </w:p>
    <w:p w14:paraId="2FDC635A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34DC309D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8. Free standards for education</w:t>
      </w:r>
    </w:p>
    <w:p w14:paraId="7E41C45C" w14:textId="77777777" w:rsidR="006754FA" w:rsidRPr="006754FA" w:rsidRDefault="006754FA" w:rsidP="006754FA">
      <w:pPr>
        <w:numPr>
          <w:ilvl w:val="0"/>
          <w:numId w:val="8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We will discuss in September the possible ways to fund a “freemium” model for LTSC’s standards, e.g., the IEEE GET program.</w:t>
      </w:r>
    </w:p>
    <w:p w14:paraId="3C16E8A5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55E7D915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9. Liaison with the VR/AR WG (</w:t>
      </w:r>
      <w:hyperlink r:id="rId15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https://standards.ieee.org/develop/wg/VRAR.html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)</w:t>
      </w:r>
    </w:p>
    <w:p w14:paraId="3A7FDDFC" w14:textId="77777777" w:rsidR="006754FA" w:rsidRPr="006754FA" w:rsidRDefault="006754FA" w:rsidP="006754FA">
      <w:pPr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LTSC’s ARLEM WG (P1589) has balloted a spec for describing an augmented working environment.</w:t>
      </w:r>
    </w:p>
    <w:p w14:paraId="5673E0D7" w14:textId="77777777" w:rsidR="006754FA" w:rsidRPr="006754FA" w:rsidRDefault="006754FA" w:rsidP="006754FA">
      <w:pPr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AR and VR are in high demand in US military training organizations</w:t>
      </w:r>
    </w:p>
    <w:p w14:paraId="36857F35" w14:textId="77777777" w:rsidR="006754FA" w:rsidRPr="006754FA" w:rsidRDefault="006754FA" w:rsidP="006754FA">
      <w:pPr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Key issue for the Dod: How can VR/AR learning activities produce assessments of learners’ mastery level that can be tracked in an LMS or other system?</w:t>
      </w:r>
    </w:p>
    <w:p w14:paraId="3A6DEBB2" w14:textId="77777777" w:rsidR="006754FA" w:rsidRPr="006754FA" w:rsidRDefault="006754FA" w:rsidP="006754FA">
      <w:pPr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ADL’s xAPI serious games profile might be relevant to the VR/AR specs.</w:t>
      </w:r>
    </w:p>
    <w:p w14:paraId="25F7E488" w14:textId="77777777" w:rsidR="006754FA" w:rsidRPr="006754FA" w:rsidRDefault="006754FA" w:rsidP="006754FA">
      <w:pPr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LTSC could become a co-sponsor of the VRAR WG, and/or one of us could become a participant in the VRAR WG.</w:t>
      </w:r>
    </w:p>
    <w:p w14:paraId="3206F938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50939B94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10. Relation of LTSC work to other standards activities</w:t>
      </w:r>
    </w:p>
    <w:p w14:paraId="49C46C7C" w14:textId="77777777" w:rsidR="006754FA" w:rsidRPr="006754FA" w:rsidRDefault="006754FA" w:rsidP="006754FA">
      <w:pPr>
        <w:numPr>
          <w:ilvl w:val="0"/>
          <w:numId w:val="10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Relevant standards that might emerge in the coming  years:</w:t>
      </w:r>
    </w:p>
    <w:p w14:paraId="0F82A438" w14:textId="77777777" w:rsidR="006754FA" w:rsidRPr="006754FA" w:rsidRDefault="006754FA" w:rsidP="006754F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23232"/>
          <w:sz w:val="20"/>
          <w:szCs w:val="20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t> </w:t>
      </w:r>
    </w:p>
    <w:p w14:paraId="21E2C3A6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Competencies: frameworks, student model, evidence (update to IEEE Reusable Competency Definitions, 1484.20?)</w:t>
      </w:r>
    </w:p>
    <w:p w14:paraId="13787FD7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Activity metadata for AI agents (update to LOM, IEEE 1484.12?)</w:t>
      </w:r>
    </w:p>
    <w:p w14:paraId="10CD07FE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Context/situation of learner: devices available, schedule, ….</w:t>
      </w:r>
    </w:p>
    <w:p w14:paraId="24B8472F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eReader for an Actionable Data Book</w:t>
      </w:r>
    </w:p>
    <w:p w14:paraId="4C8F9A7C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Guidance for student data governance (IEEE 7004)</w:t>
      </w:r>
    </w:p>
    <w:p w14:paraId="3C265AAB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xAPI/LRS, IMS Caliper, or something else about learning activity data collection, storage, management, and analysis.</w:t>
      </w:r>
    </w:p>
    <w:p w14:paraId="267120DF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Update to Learning Technology Systems Architecture (IEEE 1484.1)</w:t>
      </w:r>
    </w:p>
    <w:p w14:paraId="5D06E12E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Networked Smart Learning Objects for Online Laboratories (</w:t>
      </w:r>
      <w:hyperlink r:id="rId16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IEEE P1876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)</w:t>
      </w:r>
    </w:p>
    <w:p w14:paraId="6BF97734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GIFT-based ITS standards, including ITS-as-a-service</w:t>
      </w:r>
    </w:p>
    <w:p w14:paraId="5C5EE965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Personal Data AI Agent (</w:t>
      </w:r>
      <w:hyperlink r:id="rId17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IEEE P7006</w:t>
        </w:r>
      </w:hyperlink>
      <w:r w:rsidRPr="006754FA">
        <w:rPr>
          <w:rFonts w:ascii="Helvetica" w:hAnsi="Helvetica" w:cs="Times New Roman"/>
          <w:color w:val="323232"/>
          <w:sz w:val="20"/>
          <w:szCs w:val="20"/>
        </w:rPr>
        <w:t>)</w:t>
      </w:r>
    </w:p>
    <w:p w14:paraId="402CA9EC" w14:textId="77777777" w:rsidR="006754FA" w:rsidRPr="006754FA" w:rsidRDefault="006754FA" w:rsidP="006754FA">
      <w:pPr>
        <w:numPr>
          <w:ilvl w:val="0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The LTSC might produce a guide to other standards vis a vis their relevance to learning technology with recommendations about their application</w:t>
      </w:r>
    </w:p>
    <w:p w14:paraId="0C7FA199" w14:textId="77777777" w:rsidR="006754FA" w:rsidRPr="006754FA" w:rsidRDefault="006754FA" w:rsidP="006754FA">
      <w:pPr>
        <w:numPr>
          <w:ilvl w:val="1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John and Andy will write up an initial description of this project to be reviewed by everyone, and Marsali will try to find sponsorship.</w:t>
      </w:r>
    </w:p>
    <w:p w14:paraId="17671C6A" w14:textId="77777777" w:rsidR="006754FA" w:rsidRPr="006754FA" w:rsidRDefault="006754FA" w:rsidP="006754FA">
      <w:pPr>
        <w:numPr>
          <w:ilvl w:val="0"/>
          <w:numId w:val="11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A revision to 1484.1 would be timely and would help position the LTSC as a thought leader in the new learning technology ecosystem.</w:t>
      </w:r>
    </w:p>
    <w:p w14:paraId="69B9B9F7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1520200F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10. Marsali Hancock: Child and Student Data Governance Working Group (P7004)</w:t>
      </w:r>
    </w:p>
    <w:p w14:paraId="0C7AA570" w14:textId="77777777" w:rsidR="006754FA" w:rsidRPr="006754FA" w:rsidRDefault="006754FA" w:rsidP="006754FA">
      <w:pPr>
        <w:numPr>
          <w:ilvl w:val="0"/>
          <w:numId w:val="12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Goal: produce standards for vendors and educational institutions that will assure stakeholders about specific constraints on the collection, storage, distribution, and use of student data</w:t>
      </w:r>
    </w:p>
    <w:p w14:paraId="58295FD3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464E0CF3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11. Robby Robson: Actionable Data Book eReader specification Study Group</w:t>
      </w:r>
    </w:p>
    <w:p w14:paraId="3B53A450" w14:textId="77777777" w:rsidR="006754FA" w:rsidRPr="006754FA" w:rsidRDefault="006754FA" w:rsidP="006754FA">
      <w:pPr>
        <w:numPr>
          <w:ilvl w:val="0"/>
          <w:numId w:val="1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IDPF’s EPUB3 is now managed by a publishing group within the W3C</w:t>
      </w:r>
    </w:p>
    <w:p w14:paraId="12D36955" w14:textId="77777777" w:rsidR="006754FA" w:rsidRPr="006754FA" w:rsidRDefault="006754FA" w:rsidP="006754FA">
      <w:pPr>
        <w:numPr>
          <w:ilvl w:val="0"/>
          <w:numId w:val="1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IMS, Marcus G., has a WG that is looking at extending EPUB3 with their Caliper and LTI specs, to contribute to EPUB.</w:t>
      </w:r>
    </w:p>
    <w:p w14:paraId="537C944E" w14:textId="77777777" w:rsidR="006754FA" w:rsidRPr="006754FA" w:rsidRDefault="006754FA" w:rsidP="006754FA">
      <w:pPr>
        <w:numPr>
          <w:ilvl w:val="0"/>
          <w:numId w:val="1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LTSC has two options</w:t>
      </w:r>
    </w:p>
    <w:p w14:paraId="6D52578A" w14:textId="77777777" w:rsidR="006754FA" w:rsidRPr="006754FA" w:rsidRDefault="006754FA" w:rsidP="006754FA">
      <w:pPr>
        <w:numPr>
          <w:ilvl w:val="1"/>
          <w:numId w:val="1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Figure out how the TLA stack and EPUB interact</w:t>
      </w:r>
    </w:p>
    <w:p w14:paraId="0AF535DB" w14:textId="77777777" w:rsidR="006754FA" w:rsidRPr="006754FA" w:rsidRDefault="006754FA" w:rsidP="006754FA">
      <w:pPr>
        <w:numPr>
          <w:ilvl w:val="1"/>
          <w:numId w:val="1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Look at PEBL (Eduworks IP) and ADB (IEEE IP) and other projects to propose new spec based on EPUB to allow the ADB/PEBL affordances, remaining agnostic about xAPI vs. Caliper, etc.</w:t>
      </w:r>
    </w:p>
    <w:p w14:paraId="7C1FDB9C" w14:textId="77777777" w:rsidR="006754FA" w:rsidRPr="006754FA" w:rsidRDefault="006754FA" w:rsidP="006754FA">
      <w:pPr>
        <w:numPr>
          <w:ilvl w:val="0"/>
          <w:numId w:val="13"/>
        </w:num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See </w:t>
      </w:r>
      <w:hyperlink r:id="rId18" w:history="1">
        <w:r w:rsidRPr="006754FA">
          <w:rPr>
            <w:rFonts w:ascii="Helvetica" w:hAnsi="Helvetica" w:cs="Times New Roman"/>
            <w:color w:val="4B89B2"/>
            <w:sz w:val="20"/>
            <w:szCs w:val="20"/>
          </w:rPr>
          <w:t>www.peblproject.org</w:t>
        </w:r>
      </w:hyperlink>
    </w:p>
    <w:p w14:paraId="6D38F3B1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</w:p>
    <w:p w14:paraId="3CE9CF9A" w14:textId="77777777" w:rsidR="006754FA" w:rsidRPr="006754FA" w:rsidRDefault="006754FA" w:rsidP="006754FA">
      <w:pPr>
        <w:shd w:val="clear" w:color="auto" w:fill="FFFFFF"/>
        <w:rPr>
          <w:rFonts w:ascii="Helvetica" w:hAnsi="Helvetica" w:cs="Times New Roman"/>
          <w:color w:val="323232"/>
          <w:sz w:val="20"/>
          <w:szCs w:val="20"/>
        </w:rPr>
      </w:pPr>
      <w:r w:rsidRPr="006754FA">
        <w:rPr>
          <w:rFonts w:ascii="Helvetica" w:hAnsi="Helvetica" w:cs="Times New Roman"/>
          <w:color w:val="323232"/>
          <w:sz w:val="20"/>
          <w:szCs w:val="20"/>
        </w:rPr>
        <w:t>Our next meeting will be on Tuesday, September 12th at 9:00am Eastern.</w:t>
      </w:r>
    </w:p>
    <w:p w14:paraId="70CE1BFC" w14:textId="77777777" w:rsidR="006754FA" w:rsidRPr="006754FA" w:rsidRDefault="006754FA" w:rsidP="006754FA">
      <w:pPr>
        <w:rPr>
          <w:rFonts w:ascii="Times New Roman" w:eastAsia="Times New Roman" w:hAnsi="Times New Roman" w:cs="Times New Roman"/>
        </w:rPr>
      </w:pP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</w:rPr>
        <w:br/>
      </w:r>
      <w:r w:rsidRPr="006754FA">
        <w:rPr>
          <w:rFonts w:ascii="Helvetica" w:eastAsia="Times New Roman" w:hAnsi="Helvetica" w:cs="Times New Roman"/>
          <w:color w:val="323232"/>
          <w:sz w:val="20"/>
          <w:szCs w:val="20"/>
          <w:shd w:val="clear" w:color="auto" w:fill="FFFFFF"/>
        </w:rPr>
        <w:t>To register for the meeting and/or the dinner, please </w:t>
      </w:r>
      <w:hyperlink r:id="rId19" w:history="1">
        <w:r w:rsidRPr="006754FA">
          <w:rPr>
            <w:rFonts w:ascii="Helvetica" w:eastAsia="Times New Roman" w:hAnsi="Helvetica" w:cs="Times New Roman"/>
            <w:color w:val="4B89B2"/>
            <w:sz w:val="20"/>
            <w:szCs w:val="20"/>
            <w:shd w:val="clear" w:color="auto" w:fill="FFFFFF"/>
          </w:rPr>
          <w:t>click here</w:t>
        </w:r>
      </w:hyperlink>
      <w:r w:rsidRPr="006754FA">
        <w:rPr>
          <w:rFonts w:ascii="Helvetica" w:eastAsia="Times New Roman" w:hAnsi="Helvetica" w:cs="Times New Roman"/>
          <w:color w:val="323232"/>
          <w:sz w:val="20"/>
          <w:szCs w:val="20"/>
          <w:shd w:val="clear" w:color="auto" w:fill="FFFFFF"/>
        </w:rPr>
        <w:t>. Questions to </w:t>
      </w:r>
      <w:hyperlink r:id="rId20" w:history="1">
        <w:r w:rsidRPr="006754FA">
          <w:rPr>
            <w:rFonts w:ascii="Helvetica" w:eastAsia="Times New Roman" w:hAnsi="Helvetica" w:cs="Times New Roman"/>
            <w:color w:val="4B89B2"/>
            <w:sz w:val="20"/>
            <w:szCs w:val="20"/>
            <w:shd w:val="clear" w:color="auto" w:fill="FFFFFF"/>
          </w:rPr>
          <w:t>chair@ieee-ltsc.org</w:t>
        </w:r>
      </w:hyperlink>
      <w:r w:rsidRPr="006754FA">
        <w:rPr>
          <w:rFonts w:ascii="Helvetica" w:eastAsia="Times New Roman" w:hAnsi="Helvetica" w:cs="Times New Roman"/>
          <w:color w:val="323232"/>
          <w:sz w:val="20"/>
          <w:szCs w:val="20"/>
          <w:shd w:val="clear" w:color="auto" w:fill="FFFFFF"/>
        </w:rPr>
        <w:t>.</w:t>
      </w:r>
    </w:p>
    <w:p w14:paraId="2E1498F8" w14:textId="77777777" w:rsidR="009B3E88" w:rsidRDefault="009B3E88"/>
    <w:sectPr w:rsidR="009B3E88" w:rsidSect="0094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7BD"/>
    <w:multiLevelType w:val="multilevel"/>
    <w:tmpl w:val="736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6B98"/>
    <w:multiLevelType w:val="multilevel"/>
    <w:tmpl w:val="DC66B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C6E8A"/>
    <w:multiLevelType w:val="multilevel"/>
    <w:tmpl w:val="C38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0378"/>
    <w:multiLevelType w:val="multilevel"/>
    <w:tmpl w:val="A25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E36E9"/>
    <w:multiLevelType w:val="multilevel"/>
    <w:tmpl w:val="A8E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27B37"/>
    <w:multiLevelType w:val="multilevel"/>
    <w:tmpl w:val="87904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0021B"/>
    <w:multiLevelType w:val="multilevel"/>
    <w:tmpl w:val="0EC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36722"/>
    <w:multiLevelType w:val="multilevel"/>
    <w:tmpl w:val="7B1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2494B"/>
    <w:multiLevelType w:val="multilevel"/>
    <w:tmpl w:val="25B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80323"/>
    <w:multiLevelType w:val="multilevel"/>
    <w:tmpl w:val="FD8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F518E"/>
    <w:multiLevelType w:val="multilevel"/>
    <w:tmpl w:val="D66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702DA"/>
    <w:multiLevelType w:val="multilevel"/>
    <w:tmpl w:val="3E7C8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5057F"/>
    <w:multiLevelType w:val="multilevel"/>
    <w:tmpl w:val="F9F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FA"/>
    <w:rsid w:val="00173D82"/>
    <w:rsid w:val="006754FA"/>
    <w:rsid w:val="00941155"/>
    <w:rsid w:val="009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8FA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4F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4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FA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54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ites.ieee.org/sagroups-ltsc/" TargetMode="External"/><Relationship Id="rId20" Type="http://schemas.openxmlformats.org/officeDocument/2006/relationships/hyperlink" Target="mailto:chair@ieee-ltsc.or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ieeeltsc.org/" TargetMode="External"/><Relationship Id="rId11" Type="http://schemas.openxmlformats.org/officeDocument/2006/relationships/hyperlink" Target="http://www.ieee-ltsc.org/" TargetMode="External"/><Relationship Id="rId12" Type="http://schemas.openxmlformats.org/officeDocument/2006/relationships/hyperlink" Target="https://ieee-sa.imeetcentral.com/ltsc/" TargetMode="External"/><Relationship Id="rId13" Type="http://schemas.openxmlformats.org/officeDocument/2006/relationships/hyperlink" Target="https://www.computer.org/web/sab/learning-technology" TargetMode="External"/><Relationship Id="rId14" Type="http://schemas.openxmlformats.org/officeDocument/2006/relationships/hyperlink" Target="https://ieeeltsc.wordpress.com/" TargetMode="External"/><Relationship Id="rId15" Type="http://schemas.openxmlformats.org/officeDocument/2006/relationships/hyperlink" Target="https://standards.ieee.org/develop/wg/VRAR.html" TargetMode="External"/><Relationship Id="rId16" Type="http://schemas.openxmlformats.org/officeDocument/2006/relationships/hyperlink" Target="http://sites.ieee.org/sagroups-edusc/" TargetMode="External"/><Relationship Id="rId17" Type="http://schemas.openxmlformats.org/officeDocument/2006/relationships/hyperlink" Target="https://standards.ieee.org/develop/project/7006.html" TargetMode="External"/><Relationship Id="rId18" Type="http://schemas.openxmlformats.org/officeDocument/2006/relationships/hyperlink" Target="http://www.peblproject.org/" TargetMode="External"/><Relationship Id="rId19" Type="http://schemas.openxmlformats.org/officeDocument/2006/relationships/hyperlink" Target="https://iecs.memberclicks.net/index.php?option=com_mc&amp;view=mc&amp;mcid=form_24010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s/d/1SZynutAmLjyX56Lwo4QNk3YQjiaD3SmrIfyp5eFRiaA/edit" TargetMode="External"/><Relationship Id="rId6" Type="http://schemas.openxmlformats.org/officeDocument/2006/relationships/hyperlink" Target="https://docs.google.com/document/d/1NJQByNMmw6GZHWbJgcxfNUibZgi3R4xrHFf36FEolLs/edit?usp=sharing" TargetMode="External"/><Relationship Id="rId7" Type="http://schemas.openxmlformats.org/officeDocument/2006/relationships/hyperlink" Target="https://ieee-sa.centraldesktop.com/p/eAAAAAAAFHd9AAAAAC9Wzj4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6006</Characters>
  <Application>Microsoft Macintosh Word</Application>
  <DocSecurity>0</DocSecurity>
  <Lines>50</Lines>
  <Paragraphs>14</Paragraphs>
  <ScaleCrop>false</ScaleCrop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polster</dc:creator>
  <cp:keywords/>
  <dc:description/>
  <cp:lastModifiedBy>frank polster</cp:lastModifiedBy>
  <cp:revision>2</cp:revision>
  <dcterms:created xsi:type="dcterms:W3CDTF">2017-09-06T10:15:00Z</dcterms:created>
  <dcterms:modified xsi:type="dcterms:W3CDTF">2017-09-06T10:17:00Z</dcterms:modified>
</cp:coreProperties>
</file>