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C74D" w14:textId="5336E5DA" w:rsidR="005279C4" w:rsidRDefault="005279C4" w:rsidP="005279C4">
      <w:pPr>
        <w:pStyle w:val="NoSpacing"/>
        <w:jc w:val="center"/>
        <w:rPr>
          <w:rFonts w:ascii="Calibri" w:hAnsi="Calibri" w:cs="Calibri"/>
        </w:rPr>
      </w:pPr>
      <w:r w:rsidRPr="000D6180">
        <w:rPr>
          <w:rFonts w:ascii="Calibri" w:hAnsi="Calibri" w:cs="Calibri"/>
        </w:rPr>
        <w:t>IEEE P</w:t>
      </w:r>
      <w:r w:rsidR="00C76190">
        <w:rPr>
          <w:rFonts w:ascii="Calibri" w:hAnsi="Calibri" w:cs="Calibri"/>
        </w:rPr>
        <w:t>1685</w:t>
      </w:r>
      <w:r>
        <w:rPr>
          <w:rFonts w:ascii="Calibri" w:hAnsi="Calibri" w:cs="Calibri"/>
        </w:rPr>
        <w:t xml:space="preserve"> </w:t>
      </w:r>
      <w:r w:rsidRPr="000D6180">
        <w:rPr>
          <w:rFonts w:ascii="Calibri" w:hAnsi="Calibri" w:cs="Calibri"/>
        </w:rPr>
        <w:t>Working Group</w:t>
      </w:r>
      <w:r w:rsidR="001E1008">
        <w:rPr>
          <w:rFonts w:ascii="Calibri" w:hAnsi="Calibri" w:cs="Calibri"/>
        </w:rPr>
        <w:t xml:space="preserve"> </w:t>
      </w:r>
    </w:p>
    <w:p w14:paraId="5DCF7D0F" w14:textId="57525674" w:rsidR="005279C4" w:rsidRPr="000D6180" w:rsidRDefault="005279C4" w:rsidP="005279C4">
      <w:pPr>
        <w:pStyle w:val="NoSpacing"/>
        <w:jc w:val="center"/>
        <w:rPr>
          <w:rFonts w:ascii="Calibri" w:hAnsi="Calibri" w:cs="Calibri"/>
        </w:rPr>
      </w:pPr>
      <w:r w:rsidRPr="000D6180">
        <w:rPr>
          <w:rFonts w:ascii="Calibri" w:hAnsi="Calibri" w:cs="Calibri"/>
        </w:rPr>
        <w:t xml:space="preserve">Meeting </w:t>
      </w:r>
      <w:r w:rsidR="00581940">
        <w:rPr>
          <w:rFonts w:ascii="Calibri" w:hAnsi="Calibri" w:cs="Calibri"/>
        </w:rPr>
        <w:t>Minutes</w:t>
      </w:r>
      <w:r w:rsidRPr="000D6180">
        <w:rPr>
          <w:rFonts w:ascii="Calibri" w:hAnsi="Calibri" w:cs="Calibri"/>
        </w:rPr>
        <w:br/>
      </w:r>
      <w:r w:rsidR="009D1952">
        <w:rPr>
          <w:rFonts w:ascii="Calibri" w:hAnsi="Calibri" w:cs="Calibri"/>
        </w:rPr>
        <w:t>3</w:t>
      </w:r>
      <w:r w:rsidR="00F32988">
        <w:rPr>
          <w:rFonts w:ascii="Calibri" w:hAnsi="Calibri" w:cs="Calibri"/>
        </w:rPr>
        <w:t xml:space="preserve"> </w:t>
      </w:r>
      <w:r w:rsidR="009D1952">
        <w:rPr>
          <w:rFonts w:ascii="Calibri" w:hAnsi="Calibri" w:cs="Calibri"/>
        </w:rPr>
        <w:t>February</w:t>
      </w:r>
      <w:r>
        <w:rPr>
          <w:rFonts w:ascii="Calibri" w:hAnsi="Calibri" w:cs="Calibri"/>
        </w:rPr>
        <w:t xml:space="preserve"> </w:t>
      </w:r>
      <w:r w:rsidR="00604168">
        <w:rPr>
          <w:rFonts w:ascii="Calibri" w:hAnsi="Calibri" w:cs="Calibri"/>
        </w:rPr>
        <w:t>20</w:t>
      </w:r>
      <w:r w:rsidR="00B86072">
        <w:rPr>
          <w:rFonts w:ascii="Calibri" w:hAnsi="Calibri" w:cs="Calibri"/>
        </w:rPr>
        <w:t>2</w:t>
      </w:r>
      <w:r w:rsidR="00571659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/ </w:t>
      </w:r>
      <w:r w:rsidR="00C76190">
        <w:rPr>
          <w:rFonts w:ascii="Calibri" w:hAnsi="Calibri" w:cs="Calibri"/>
        </w:rPr>
        <w:t>10</w:t>
      </w:r>
      <w:r w:rsidRPr="000D6180">
        <w:rPr>
          <w:rFonts w:ascii="Calibri" w:hAnsi="Calibri" w:cs="Calibri"/>
        </w:rPr>
        <w:t xml:space="preserve">:00 AM – </w:t>
      </w:r>
      <w:r w:rsidR="00C76190">
        <w:rPr>
          <w:rFonts w:ascii="Calibri" w:hAnsi="Calibri" w:cs="Calibri"/>
        </w:rPr>
        <w:t>11</w:t>
      </w:r>
      <w:r w:rsidRPr="000D6180">
        <w:rPr>
          <w:rFonts w:ascii="Calibri" w:hAnsi="Calibri" w:cs="Calibri"/>
        </w:rPr>
        <w:t>:</w:t>
      </w:r>
      <w:r w:rsidR="00C76190">
        <w:rPr>
          <w:rFonts w:ascii="Calibri" w:hAnsi="Calibri" w:cs="Calibri"/>
        </w:rPr>
        <w:t>3</w:t>
      </w:r>
      <w:r w:rsidRPr="000D6180">
        <w:rPr>
          <w:rFonts w:ascii="Calibri" w:hAnsi="Calibri" w:cs="Calibri"/>
        </w:rPr>
        <w:t xml:space="preserve">0 </w:t>
      </w:r>
      <w:r w:rsidR="00AB7EC1">
        <w:rPr>
          <w:rFonts w:ascii="Calibri" w:hAnsi="Calibri" w:cs="Calibri"/>
        </w:rPr>
        <w:t>A</w:t>
      </w:r>
      <w:r w:rsidRPr="000D6180">
        <w:rPr>
          <w:rFonts w:ascii="Calibri" w:hAnsi="Calibri" w:cs="Calibri"/>
        </w:rPr>
        <w:t>M (</w:t>
      </w:r>
      <w:r w:rsidR="00B86072">
        <w:rPr>
          <w:rFonts w:ascii="Calibri" w:hAnsi="Calibri" w:cs="Calibri"/>
        </w:rPr>
        <w:t>ES</w:t>
      </w:r>
      <w:r w:rsidRPr="000D6180">
        <w:rPr>
          <w:rFonts w:ascii="Calibri" w:hAnsi="Calibri" w:cs="Calibri"/>
        </w:rPr>
        <w:t>T)</w:t>
      </w:r>
      <w:r w:rsidRPr="000D6180">
        <w:rPr>
          <w:rFonts w:ascii="Calibri" w:hAnsi="Calibri" w:cs="Calibri"/>
        </w:rPr>
        <w:br/>
      </w:r>
      <w:r>
        <w:rPr>
          <w:rFonts w:ascii="Calibri" w:hAnsi="Calibri" w:cs="Calibri"/>
        </w:rPr>
        <w:t>Teleconference (</w:t>
      </w:r>
      <w:r w:rsidR="00C76190">
        <w:rPr>
          <w:rFonts w:ascii="Calibri" w:hAnsi="Calibri" w:cs="Calibri"/>
        </w:rPr>
        <w:t xml:space="preserve">Teams </w:t>
      </w:r>
      <w:r w:rsidR="00C76190" w:rsidRPr="00C76190">
        <w:rPr>
          <w:rFonts w:ascii="Calibri" w:hAnsi="Calibri" w:cs="Calibri"/>
        </w:rPr>
        <w:t xml:space="preserve">Video Conference ID: </w:t>
      </w:r>
      <w:r w:rsidR="00571659" w:rsidRPr="00571659">
        <w:rPr>
          <w:rFonts w:ascii="Calibri" w:hAnsi="Calibri" w:cs="Calibri"/>
        </w:rPr>
        <w:t>128 062 682 5</w:t>
      </w:r>
      <w:r>
        <w:rPr>
          <w:rFonts w:ascii="Calibri" w:hAnsi="Calibri" w:cs="Calibri"/>
        </w:rPr>
        <w:t>)</w:t>
      </w:r>
    </w:p>
    <w:p w14:paraId="7BFD891B" w14:textId="77777777" w:rsidR="005279C4" w:rsidRPr="000D6180" w:rsidRDefault="005279C4" w:rsidP="005279C4">
      <w:pPr>
        <w:pStyle w:val="NoSpacing"/>
        <w:rPr>
          <w:rFonts w:ascii="Calibri" w:hAnsi="Calibri" w:cs="Calibri"/>
        </w:rPr>
      </w:pPr>
    </w:p>
    <w:p w14:paraId="4881C52C" w14:textId="7A3DC386" w:rsidR="005279C4" w:rsidRPr="000D6180" w:rsidRDefault="005279C4" w:rsidP="00334D45">
      <w:pPr>
        <w:pStyle w:val="NoSpacing"/>
        <w:numPr>
          <w:ilvl w:val="0"/>
          <w:numId w:val="28"/>
        </w:numPr>
        <w:rPr>
          <w:rFonts w:ascii="Calibri" w:hAnsi="Calibri" w:cs="Calibri"/>
        </w:rPr>
      </w:pPr>
      <w:r w:rsidRPr="000D6180">
        <w:rPr>
          <w:rFonts w:ascii="Calibri" w:hAnsi="Calibri" w:cs="Calibri"/>
        </w:rPr>
        <w:t>Call to Order</w:t>
      </w:r>
      <w:r w:rsidR="003A20D6">
        <w:rPr>
          <w:rFonts w:ascii="Calibri" w:hAnsi="Calibri" w:cs="Calibri"/>
        </w:rPr>
        <w:t xml:space="preserve"> 10:04</w:t>
      </w:r>
    </w:p>
    <w:p w14:paraId="35760645" w14:textId="22E5EBE0" w:rsidR="005279C4" w:rsidRPr="00334D45" w:rsidRDefault="00334D45" w:rsidP="00334D45">
      <w:pPr>
        <w:pStyle w:val="NoSpacing"/>
        <w:numPr>
          <w:ilvl w:val="1"/>
          <w:numId w:val="28"/>
        </w:numPr>
        <w:rPr>
          <w:rFonts w:ascii="Calibri" w:hAnsi="Calibri" w:cs="Calibri"/>
        </w:rPr>
      </w:pPr>
      <w:r>
        <w:rPr>
          <w:rFonts w:asciiTheme="minorHAnsi" w:hAnsiTheme="minorHAnsi" w:cstheme="minorHAnsi"/>
          <w:i/>
          <w:color w:val="808080" w:themeColor="background1" w:themeShade="80"/>
        </w:rPr>
        <w:t>Erwin de Kock, WG Chair, calls the meeting to order at 10:0</w:t>
      </w:r>
      <w:r>
        <w:rPr>
          <w:rFonts w:asciiTheme="minorHAnsi" w:hAnsiTheme="minorHAnsi" w:cstheme="minorHAnsi"/>
          <w:i/>
          <w:color w:val="808080" w:themeColor="background1" w:themeShade="80"/>
        </w:rPr>
        <w:t>4</w:t>
      </w:r>
      <w:r>
        <w:rPr>
          <w:rFonts w:asciiTheme="minorHAnsi" w:hAnsiTheme="minorHAnsi" w:cstheme="minorHAnsi"/>
          <w:i/>
          <w:color w:val="808080" w:themeColor="background1" w:themeShade="80"/>
        </w:rPr>
        <w:t xml:space="preserve"> AM E</w:t>
      </w:r>
      <w:r>
        <w:rPr>
          <w:rFonts w:asciiTheme="minorHAnsi" w:hAnsiTheme="minorHAnsi" w:cstheme="minorHAnsi"/>
          <w:i/>
          <w:color w:val="808080" w:themeColor="background1" w:themeShade="80"/>
        </w:rPr>
        <w:t>S</w:t>
      </w:r>
      <w:r>
        <w:rPr>
          <w:rFonts w:asciiTheme="minorHAnsi" w:hAnsiTheme="minorHAnsi" w:cstheme="minorHAnsi"/>
          <w:i/>
          <w:color w:val="808080" w:themeColor="background1" w:themeShade="80"/>
        </w:rPr>
        <w:t>T</w:t>
      </w:r>
    </w:p>
    <w:p w14:paraId="0BDB6461" w14:textId="77777777" w:rsidR="005279C4" w:rsidRPr="000D6180" w:rsidRDefault="005279C4" w:rsidP="00334D45">
      <w:pPr>
        <w:pStyle w:val="NoSpacing"/>
        <w:numPr>
          <w:ilvl w:val="0"/>
          <w:numId w:val="28"/>
        </w:numPr>
        <w:rPr>
          <w:rFonts w:ascii="Calibri" w:hAnsi="Calibri" w:cs="Calibri"/>
        </w:rPr>
      </w:pPr>
      <w:r w:rsidRPr="000D6180">
        <w:rPr>
          <w:rFonts w:ascii="Calibri" w:hAnsi="Calibri" w:cs="Calibri"/>
        </w:rPr>
        <w:t>Roll C</w:t>
      </w:r>
      <w:r>
        <w:rPr>
          <w:rFonts w:ascii="Calibri" w:hAnsi="Calibri" w:cs="Calibri"/>
        </w:rPr>
        <w:t>all and</w:t>
      </w:r>
      <w:r w:rsidRPr="000D6180">
        <w:rPr>
          <w:rFonts w:ascii="Calibri" w:hAnsi="Calibri" w:cs="Calibri"/>
        </w:rPr>
        <w:t xml:space="preserve"> Disclosure of Affiliation </w:t>
      </w:r>
    </w:p>
    <w:p w14:paraId="634F8B0C" w14:textId="0A1334B7" w:rsidR="005279C4" w:rsidRPr="00334D45" w:rsidRDefault="005279C4" w:rsidP="00334D45">
      <w:pPr>
        <w:pStyle w:val="NoSpacing"/>
        <w:numPr>
          <w:ilvl w:val="1"/>
          <w:numId w:val="28"/>
        </w:numPr>
        <w:rPr>
          <w:rFonts w:ascii="Calibri" w:eastAsia="Times New Roman" w:hAnsi="Calibri" w:cs="Calibri"/>
        </w:rPr>
      </w:pPr>
      <w:r w:rsidRPr="00880F62">
        <w:rPr>
          <w:rFonts w:ascii="Calibri" w:hAnsi="Calibri" w:cs="Calibri"/>
          <w:bCs/>
          <w:i/>
        </w:rPr>
        <w:t xml:space="preserve">Affiliation FAQs: </w:t>
      </w:r>
      <w:hyperlink r:id="rId8" w:history="1">
        <w:r w:rsidRPr="00880F62">
          <w:rPr>
            <w:rStyle w:val="Hyperlink"/>
            <w:rFonts w:ascii="Calibri" w:hAnsi="Calibri" w:cs="Calibri"/>
            <w:i/>
          </w:rPr>
          <w:t>http://standards.ieee.org/faqs/affiliation.html</w:t>
        </w:r>
      </w:hyperlink>
      <w:r w:rsidR="00E8316A" w:rsidRPr="00880F62">
        <w:rPr>
          <w:rStyle w:val="Hyperlink"/>
          <w:rFonts w:ascii="Calibri" w:hAnsi="Calibri" w:cs="Calibri"/>
          <w:i/>
        </w:rPr>
        <w:br/>
      </w:r>
      <w:r w:rsidR="00880F62" w:rsidRPr="00880F62">
        <w:rPr>
          <w:rFonts w:asciiTheme="minorHAnsi" w:eastAsia="Times New Roman" w:hAnsiTheme="minorHAnsi" w:cs="Calibri"/>
          <w:i/>
          <w:color w:val="808080" w:themeColor="background1" w:themeShade="80"/>
        </w:rPr>
        <w:t>John Blyler (</w:t>
      </w:r>
      <w:proofErr w:type="spellStart"/>
      <w:r w:rsidR="00880F62" w:rsidRPr="00880F62">
        <w:rPr>
          <w:rFonts w:asciiTheme="minorHAnsi" w:eastAsia="Times New Roman" w:hAnsiTheme="minorHAnsi" w:cs="Calibri"/>
          <w:i/>
          <w:color w:val="808080" w:themeColor="background1" w:themeShade="80"/>
        </w:rPr>
        <w:t>Accellera</w:t>
      </w:r>
      <w:proofErr w:type="spellEnd"/>
      <w:r w:rsidR="00880F62" w:rsidRPr="00880F62">
        <w:rPr>
          <w:rFonts w:asciiTheme="minorHAnsi" w:eastAsia="Times New Roman" w:hAnsiTheme="minorHAnsi" w:cs="Calibri"/>
          <w:i/>
          <w:color w:val="808080" w:themeColor="background1" w:themeShade="80"/>
        </w:rPr>
        <w:t>, DR)</w:t>
      </w:r>
      <w:r w:rsidR="00880F62" w:rsidRPr="00880F62">
        <w:rPr>
          <w:rFonts w:asciiTheme="minorHAnsi" w:eastAsia="Times New Roman" w:hAnsiTheme="minorHAnsi" w:cs="Calibri"/>
          <w:i/>
          <w:color w:val="808080" w:themeColor="background1" w:themeShade="80"/>
        </w:rPr>
        <w:br/>
      </w:r>
      <w:r w:rsidR="00880F62">
        <w:rPr>
          <w:rFonts w:asciiTheme="minorHAnsi" w:eastAsia="Times New Roman" w:hAnsiTheme="minorHAnsi" w:cs="Calibri"/>
          <w:i/>
          <w:color w:val="808080" w:themeColor="background1" w:themeShade="80"/>
        </w:rPr>
        <w:t>David Courtright (AMD, DR)</w:t>
      </w:r>
      <w:r w:rsidR="00880F62" w:rsidRPr="00880F62">
        <w:rPr>
          <w:rFonts w:asciiTheme="minorHAnsi" w:eastAsia="Times New Roman" w:hAnsiTheme="minorHAnsi" w:cs="Calibri"/>
          <w:i/>
          <w:color w:val="808080" w:themeColor="background1" w:themeShade="80"/>
        </w:rPr>
        <w:br/>
      </w:r>
      <w:r w:rsidR="00880F62">
        <w:rPr>
          <w:rFonts w:asciiTheme="minorHAnsi" w:eastAsia="Times New Roman" w:hAnsiTheme="minorHAnsi" w:cs="Calibri"/>
          <w:i/>
          <w:color w:val="808080" w:themeColor="background1" w:themeShade="80"/>
        </w:rPr>
        <w:t>Rakesh Gulati (AMD, DRA)</w:t>
      </w:r>
      <w:r w:rsidR="00880F62">
        <w:rPr>
          <w:rFonts w:asciiTheme="minorHAnsi" w:eastAsia="Times New Roman" w:hAnsiTheme="minorHAnsi" w:cs="Calibri"/>
          <w:i/>
          <w:color w:val="808080" w:themeColor="background1" w:themeShade="80"/>
        </w:rPr>
        <w:br/>
      </w:r>
      <w:r w:rsidR="00880F62" w:rsidRPr="00880F62">
        <w:rPr>
          <w:rFonts w:asciiTheme="minorHAnsi" w:eastAsia="Times New Roman" w:hAnsiTheme="minorHAnsi" w:cs="Calibri"/>
          <w:i/>
          <w:color w:val="808080" w:themeColor="background1" w:themeShade="80"/>
        </w:rPr>
        <w:t>Jean-Michel Fernandez (</w:t>
      </w:r>
      <w:proofErr w:type="spellStart"/>
      <w:r w:rsidR="00880F62" w:rsidRPr="00880F62">
        <w:rPr>
          <w:rFonts w:asciiTheme="minorHAnsi" w:eastAsia="Times New Roman" w:hAnsiTheme="minorHAnsi" w:cs="Calibri"/>
          <w:i/>
          <w:color w:val="808080" w:themeColor="background1" w:themeShade="80"/>
        </w:rPr>
        <w:t>Arteris</w:t>
      </w:r>
      <w:proofErr w:type="spellEnd"/>
      <w:r w:rsidR="00880F62" w:rsidRPr="00880F62">
        <w:rPr>
          <w:rFonts w:asciiTheme="minorHAnsi" w:eastAsia="Times New Roman" w:hAnsiTheme="minorHAnsi" w:cs="Calibri"/>
          <w:i/>
          <w:color w:val="808080" w:themeColor="background1" w:themeShade="80"/>
        </w:rPr>
        <w:t>, DR)</w:t>
      </w:r>
      <w:r w:rsidR="00880F62" w:rsidRPr="00880F62">
        <w:rPr>
          <w:rFonts w:asciiTheme="minorHAnsi" w:eastAsia="Times New Roman" w:hAnsiTheme="minorHAnsi" w:cs="Calibri"/>
          <w:i/>
          <w:color w:val="808080" w:themeColor="background1" w:themeShade="80"/>
        </w:rPr>
        <w:br/>
        <w:t>Eyal Herzberg (Cadence, DR) </w:t>
      </w:r>
      <w:r w:rsidR="00880F62" w:rsidRPr="00880F62">
        <w:rPr>
          <w:rFonts w:asciiTheme="minorHAnsi" w:eastAsia="Times New Roman" w:hAnsiTheme="minorHAnsi" w:cs="Calibri"/>
          <w:i/>
          <w:color w:val="808080" w:themeColor="background1" w:themeShade="80"/>
        </w:rPr>
        <w:br/>
        <w:t>Vanessa Lalitte (IEEE-SA, Program Coordinator)</w:t>
      </w:r>
      <w:r w:rsidR="00880F62" w:rsidRPr="00880F62">
        <w:rPr>
          <w:rFonts w:asciiTheme="minorHAnsi" w:eastAsia="Times New Roman" w:hAnsiTheme="minorHAnsi" w:cs="Calibri"/>
          <w:i/>
          <w:color w:val="808080" w:themeColor="background1" w:themeShade="80"/>
        </w:rPr>
        <w:br/>
        <w:t>Michael Velten (Infineon, DR)</w:t>
      </w:r>
      <w:r w:rsidR="00880F62" w:rsidRPr="00880F62">
        <w:rPr>
          <w:rFonts w:asciiTheme="minorHAnsi" w:eastAsia="Times New Roman" w:hAnsiTheme="minorHAnsi" w:cs="Calibri"/>
          <w:i/>
          <w:color w:val="808080" w:themeColor="background1" w:themeShade="80"/>
        </w:rPr>
        <w:br/>
        <w:t>Scott Venier (NVIDIA, DR)</w:t>
      </w:r>
      <w:r w:rsidR="00880F62" w:rsidRPr="00880F62">
        <w:rPr>
          <w:rFonts w:asciiTheme="minorHAnsi" w:eastAsia="Times New Roman" w:hAnsiTheme="minorHAnsi" w:cs="Calibri"/>
          <w:i/>
          <w:color w:val="808080" w:themeColor="background1" w:themeShade="80"/>
        </w:rPr>
        <w:br/>
        <w:t>Erwin de Kock (NXP, DR)</w:t>
      </w:r>
      <w:r w:rsidR="00880F62" w:rsidRPr="00880F62">
        <w:rPr>
          <w:rFonts w:asciiTheme="minorHAnsi" w:eastAsia="Times New Roman" w:hAnsiTheme="minorHAnsi" w:cs="Calibri"/>
          <w:i/>
          <w:color w:val="808080" w:themeColor="background1" w:themeShade="80"/>
        </w:rPr>
        <w:br/>
        <w:t>Richard Weber (</w:t>
      </w:r>
      <w:proofErr w:type="spellStart"/>
      <w:r w:rsidR="00880F62" w:rsidRPr="00880F62">
        <w:rPr>
          <w:rFonts w:asciiTheme="minorHAnsi" w:eastAsia="Times New Roman" w:hAnsiTheme="minorHAnsi" w:cs="Calibri"/>
          <w:i/>
          <w:color w:val="808080" w:themeColor="background1" w:themeShade="80"/>
        </w:rPr>
        <w:t>Semifore</w:t>
      </w:r>
      <w:proofErr w:type="spellEnd"/>
      <w:r w:rsidR="00880F62" w:rsidRPr="00880F62">
        <w:rPr>
          <w:rFonts w:asciiTheme="minorHAnsi" w:eastAsia="Times New Roman" w:hAnsiTheme="minorHAnsi" w:cs="Calibri"/>
          <w:i/>
          <w:color w:val="808080" w:themeColor="background1" w:themeShade="80"/>
        </w:rPr>
        <w:t xml:space="preserve">, DR) </w:t>
      </w:r>
      <w:r w:rsidR="00880F62" w:rsidRPr="00880F62">
        <w:rPr>
          <w:rFonts w:asciiTheme="minorHAnsi" w:eastAsia="Times New Roman" w:hAnsiTheme="minorHAnsi" w:cs="Calibri"/>
          <w:i/>
          <w:color w:val="808080" w:themeColor="background1" w:themeShade="80"/>
        </w:rPr>
        <w:br/>
      </w:r>
      <w:r w:rsidR="00880F62">
        <w:rPr>
          <w:rFonts w:asciiTheme="minorHAnsi" w:eastAsia="Times New Roman" w:hAnsiTheme="minorHAnsi" w:cs="Calibri"/>
          <w:i/>
          <w:color w:val="808080" w:themeColor="background1" w:themeShade="80"/>
        </w:rPr>
        <w:t>Thomas Burg (ST, DR)</w:t>
      </w:r>
    </w:p>
    <w:p w14:paraId="7D963514" w14:textId="77777777" w:rsidR="005279C4" w:rsidRDefault="005279C4" w:rsidP="00334D45">
      <w:pPr>
        <w:pStyle w:val="NoSpacing"/>
        <w:numPr>
          <w:ilvl w:val="0"/>
          <w:numId w:val="28"/>
        </w:numPr>
        <w:rPr>
          <w:rFonts w:ascii="Calibri" w:hAnsi="Calibri" w:cs="Calibri"/>
        </w:rPr>
      </w:pPr>
      <w:r w:rsidRPr="000D6180">
        <w:rPr>
          <w:rFonts w:ascii="Calibri" w:hAnsi="Calibri" w:cs="Calibri"/>
        </w:rPr>
        <w:t>Approval of Agenda</w:t>
      </w:r>
      <w:r>
        <w:rPr>
          <w:rFonts w:ascii="Calibri" w:hAnsi="Calibri" w:cs="Calibri"/>
        </w:rPr>
        <w:t xml:space="preserve"> </w:t>
      </w:r>
    </w:p>
    <w:p w14:paraId="52E0EF62" w14:textId="3BA9F57E" w:rsidR="003A20D6" w:rsidRPr="00334D45" w:rsidRDefault="006E234B" w:rsidP="00334D45">
      <w:pPr>
        <w:numPr>
          <w:ilvl w:val="1"/>
          <w:numId w:val="28"/>
        </w:numPr>
        <w:spacing w:before="120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bookmarkStart w:id="0" w:name="_Hlk74205101"/>
      <w:r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David </w:t>
      </w:r>
      <w:proofErr w:type="spellStart"/>
      <w:r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Courtright</w:t>
      </w:r>
      <w:r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t</w:t>
      </w:r>
      <w:proofErr w:type="spellEnd"/>
      <w:r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moves a motion to approve the agenda.</w:t>
      </w:r>
      <w:r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br/>
      </w:r>
      <w:r>
        <w:rPr>
          <w:rFonts w:asciiTheme="minorHAnsi" w:hAnsiTheme="minorHAnsi" w:cstheme="minorHAnsi"/>
          <w:i/>
          <w:color w:val="808080" w:themeColor="background1" w:themeShade="80"/>
        </w:rPr>
        <w:t>Scott Vernier</w:t>
      </w:r>
      <w:r>
        <w:rPr>
          <w:rFonts w:asciiTheme="minorHAnsi" w:hAnsiTheme="minorHAnsi" w:cstheme="minorHAnsi"/>
          <w:i/>
          <w:color w:val="808080" w:themeColor="background1" w:themeShade="80"/>
        </w:rPr>
        <w:t xml:space="preserve"> seconds the motion.</w:t>
      </w:r>
      <w:r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br/>
        <w:t>Erwin de Kock (WGC) asks if anyone objects to unanimous consent of the motion.</w:t>
      </w:r>
      <w:r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br/>
        <w:t>No objection, hence, the agenda is approved</w:t>
      </w:r>
      <w:bookmarkEnd w:id="0"/>
      <w:r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.</w:t>
      </w:r>
    </w:p>
    <w:p w14:paraId="5C8B19E3" w14:textId="2279F128" w:rsidR="00B86072" w:rsidRDefault="00B86072" w:rsidP="00334D45">
      <w:pPr>
        <w:pStyle w:val="NoSpacing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Approval of Previous Meeting Minutes</w:t>
      </w:r>
    </w:p>
    <w:p w14:paraId="26049A14" w14:textId="66137114" w:rsidR="00334D45" w:rsidRPr="00334D45" w:rsidRDefault="009003DC" w:rsidP="00334D45">
      <w:pPr>
        <w:pStyle w:val="NoSpacing"/>
        <w:numPr>
          <w:ilvl w:val="1"/>
          <w:numId w:val="28"/>
        </w:numPr>
        <w:rPr>
          <w:rFonts w:ascii="Calibri" w:hAnsi="Calibri" w:cs="Calibri"/>
        </w:rPr>
      </w:pPr>
      <w:hyperlink r:id="rId9" w:history="1">
        <w:r w:rsidR="009D1952">
          <w:rPr>
            <w:rStyle w:val="Hyperlink"/>
            <w:rFonts w:ascii="Calibri" w:hAnsi="Calibri" w:cs="Calibri"/>
          </w:rPr>
          <w:t>2022-01-20-minutes.docx</w:t>
        </w:r>
      </w:hyperlink>
      <w:r w:rsidR="00D851C0" w:rsidRPr="00BF1A73">
        <w:rPr>
          <w:rFonts w:ascii="Calibri" w:hAnsi="Calibri" w:cs="Calibri"/>
        </w:rPr>
        <w:br/>
      </w:r>
      <w:r w:rsidR="00334D45" w:rsidRPr="00334D45">
        <w:rPr>
          <w:rFonts w:asciiTheme="minorHAnsi" w:hAnsiTheme="minorHAnsi" w:cstheme="minorHAnsi"/>
          <w:i/>
          <w:color w:val="808080" w:themeColor="background1" w:themeShade="80"/>
        </w:rPr>
        <w:t>David Courtright</w:t>
      </w:r>
      <w:r w:rsidR="00334D45" w:rsidRPr="00334D45">
        <w:rPr>
          <w:rFonts w:asciiTheme="minorHAnsi" w:hAnsiTheme="minorHAnsi" w:cstheme="minorHAnsi"/>
          <w:i/>
          <w:color w:val="808080" w:themeColor="background1" w:themeShade="80"/>
        </w:rPr>
        <w:t xml:space="preserve"> moves a motion to approve the minutes.</w:t>
      </w:r>
      <w:r w:rsidR="00334D45" w:rsidRPr="00334D45">
        <w:rPr>
          <w:rFonts w:asciiTheme="minorHAnsi" w:hAnsiTheme="minorHAnsi" w:cstheme="minorHAnsi"/>
          <w:i/>
          <w:color w:val="808080" w:themeColor="background1" w:themeShade="80"/>
        </w:rPr>
        <w:br/>
      </w:r>
      <w:r w:rsidR="00334D45" w:rsidRPr="00334D45">
        <w:rPr>
          <w:rFonts w:asciiTheme="minorHAnsi" w:hAnsiTheme="minorHAnsi" w:cstheme="minorHAnsi"/>
          <w:i/>
          <w:color w:val="808080" w:themeColor="background1" w:themeShade="80"/>
        </w:rPr>
        <w:t>Thomas Burg</w:t>
      </w:r>
      <w:r w:rsidR="00334D45" w:rsidRPr="00334D45">
        <w:rPr>
          <w:rFonts w:asciiTheme="minorHAnsi" w:hAnsiTheme="minorHAnsi" w:cstheme="minorHAnsi"/>
          <w:i/>
          <w:color w:val="808080" w:themeColor="background1" w:themeShade="80"/>
        </w:rPr>
        <w:t xml:space="preserve"> seconds the motion.</w:t>
      </w:r>
      <w:r w:rsidR="00334D45" w:rsidRPr="00334D45">
        <w:rPr>
          <w:rFonts w:asciiTheme="minorHAnsi" w:hAnsiTheme="minorHAnsi" w:cstheme="minorHAnsi"/>
          <w:i/>
          <w:color w:val="808080" w:themeColor="background1" w:themeShade="80"/>
        </w:rPr>
        <w:br/>
        <w:t>Erwin de Kock (WGC) asks if anyone objects to unanimous consent of the motion.</w:t>
      </w:r>
      <w:r w:rsidR="00334D45" w:rsidRPr="00334D45">
        <w:rPr>
          <w:rFonts w:asciiTheme="minorHAnsi" w:hAnsiTheme="minorHAnsi" w:cstheme="minorHAnsi"/>
          <w:i/>
          <w:color w:val="808080" w:themeColor="background1" w:themeShade="80"/>
        </w:rPr>
        <w:br/>
        <w:t xml:space="preserve">No objection, hence, the minutes are </w:t>
      </w:r>
      <w:proofErr w:type="gramStart"/>
      <w:r w:rsidR="00334D45" w:rsidRPr="00334D45">
        <w:rPr>
          <w:rFonts w:asciiTheme="minorHAnsi" w:hAnsiTheme="minorHAnsi" w:cstheme="minorHAnsi"/>
          <w:i/>
          <w:color w:val="808080" w:themeColor="background1" w:themeShade="80"/>
        </w:rPr>
        <w:t>approve</w:t>
      </w:r>
      <w:proofErr w:type="gramEnd"/>
    </w:p>
    <w:p w14:paraId="727F6057" w14:textId="77777777" w:rsidR="00833F20" w:rsidRDefault="00833F20" w:rsidP="00334D45">
      <w:pPr>
        <w:pStyle w:val="NoSpacing"/>
        <w:numPr>
          <w:ilvl w:val="0"/>
          <w:numId w:val="28"/>
        </w:numPr>
        <w:rPr>
          <w:rFonts w:ascii="Calibri" w:hAnsi="Calibri" w:cs="Calibri"/>
        </w:rPr>
      </w:pPr>
      <w:r w:rsidRPr="000D6180">
        <w:rPr>
          <w:rFonts w:ascii="Calibri" w:hAnsi="Calibri" w:cs="Calibri"/>
        </w:rPr>
        <w:t xml:space="preserve">IEEE </w:t>
      </w:r>
      <w:r>
        <w:rPr>
          <w:rFonts w:ascii="Calibri" w:hAnsi="Calibri" w:cs="Calibri"/>
        </w:rPr>
        <w:t xml:space="preserve">SA </w:t>
      </w:r>
      <w:r w:rsidRPr="000D6180">
        <w:rPr>
          <w:rFonts w:ascii="Calibri" w:hAnsi="Calibri" w:cs="Calibri"/>
        </w:rPr>
        <w:t xml:space="preserve">Patent </w:t>
      </w:r>
      <w:r>
        <w:rPr>
          <w:rFonts w:ascii="Calibri" w:hAnsi="Calibri" w:cs="Calibri"/>
        </w:rPr>
        <w:t>&amp; Copyright Policies</w:t>
      </w:r>
      <w:r w:rsidRPr="000D6180">
        <w:rPr>
          <w:rFonts w:ascii="Calibri" w:hAnsi="Calibri" w:cs="Calibri"/>
        </w:rPr>
        <w:br/>
        <w:t xml:space="preserve">Call for Patents </w:t>
      </w:r>
      <w:hyperlink r:id="rId10" w:history="1">
        <w:r w:rsidRPr="000D6180">
          <w:rPr>
            <w:rStyle w:val="Hyperlink"/>
            <w:rFonts w:ascii="Calibri" w:hAnsi="Calibri" w:cs="Calibri"/>
          </w:rPr>
          <w:t>https://development.standards.ieee.org/myproject/Public/mytools/mob/slideset.pdf</w:t>
        </w:r>
      </w:hyperlink>
    </w:p>
    <w:p w14:paraId="1B9FE1CB" w14:textId="77777777" w:rsidR="00833F20" w:rsidRPr="001069B1" w:rsidRDefault="00833F20" w:rsidP="00833F20">
      <w:pPr>
        <w:pStyle w:val="NoSpacing"/>
        <w:ind w:left="360" w:firstLine="360"/>
        <w:rPr>
          <w:rFonts w:asciiTheme="minorHAnsi" w:hAnsiTheme="minorHAnsi" w:cstheme="minorHAnsi"/>
          <w:color w:val="0000FF"/>
        </w:rPr>
      </w:pPr>
      <w:r>
        <w:rPr>
          <w:rFonts w:ascii="Calibri" w:hAnsi="Calibri" w:cs="Calibri"/>
        </w:rPr>
        <w:t xml:space="preserve">Copyright </w:t>
      </w:r>
      <w:hyperlink r:id="rId11" w:tgtFrame="_blank" w:history="1">
        <w:r w:rsidRPr="001069B1">
          <w:rPr>
            <w:rStyle w:val="Hyperlink"/>
            <w:rFonts w:asciiTheme="minorHAnsi" w:hAnsiTheme="minorHAnsi" w:cstheme="minorHAnsi"/>
            <w:shd w:val="clear" w:color="auto" w:fill="FFFFFF"/>
          </w:rPr>
          <w:t>https://standards.ieee.org/ipr/copyright-materials.html</w:t>
        </w:r>
      </w:hyperlink>
      <w:r w:rsidRPr="001069B1">
        <w:rPr>
          <w:rFonts w:asciiTheme="minorHAnsi" w:hAnsiTheme="minorHAnsi" w:cstheme="minorHAnsi"/>
          <w:color w:val="0000FF"/>
          <w:shd w:val="clear" w:color="auto" w:fill="FFFFFF"/>
        </w:rPr>
        <w:t> </w:t>
      </w:r>
    </w:p>
    <w:p w14:paraId="3EB2C30E" w14:textId="77777777" w:rsidR="00334D45" w:rsidRPr="00A402D6" w:rsidRDefault="00334D45" w:rsidP="00334D45">
      <w:pPr>
        <w:numPr>
          <w:ilvl w:val="0"/>
          <w:numId w:val="27"/>
        </w:numPr>
        <w:spacing w:before="12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Erwin de Kock (WGC)</w:t>
      </w:r>
      <w:r w:rsidRPr="00A402D6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made a call fo</w:t>
      </w:r>
      <w:r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r potentially essential patents; no one raised concerns for consideration</w:t>
      </w:r>
    </w:p>
    <w:p w14:paraId="5FA5E9B5" w14:textId="7729891B" w:rsidR="00833F20" w:rsidRPr="00334D45" w:rsidRDefault="00334D45" w:rsidP="00334D45">
      <w:pPr>
        <w:numPr>
          <w:ilvl w:val="0"/>
          <w:numId w:val="27"/>
        </w:num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The copyright policy was presented. There were no questions or concerns</w:t>
      </w:r>
    </w:p>
    <w:p w14:paraId="6B5E4369" w14:textId="77777777" w:rsidR="00C76190" w:rsidRDefault="00C76190" w:rsidP="00334D45">
      <w:pPr>
        <w:pStyle w:val="NoSpacing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Unfinished Business/Action Item Review</w:t>
      </w:r>
    </w:p>
    <w:p w14:paraId="770F222F" w14:textId="33BFA3C9" w:rsidR="00D95464" w:rsidRPr="00334D45" w:rsidRDefault="009003DC" w:rsidP="00334D45">
      <w:pPr>
        <w:pStyle w:val="NoSpacing"/>
        <w:numPr>
          <w:ilvl w:val="1"/>
          <w:numId w:val="28"/>
        </w:numPr>
        <w:rPr>
          <w:rStyle w:val="Hyperlink"/>
          <w:rFonts w:ascii="Calibri" w:hAnsi="Calibri" w:cs="Calibri"/>
          <w:color w:val="auto"/>
          <w:u w:val="none"/>
        </w:rPr>
      </w:pPr>
      <w:hyperlink r:id="rId12" w:history="1">
        <w:r w:rsidR="00CD0024" w:rsidRPr="00CD0024">
          <w:rPr>
            <w:rStyle w:val="Hyperlink"/>
            <w:rFonts w:ascii="Calibri" w:hAnsi="Calibri" w:cs="Calibri"/>
          </w:rPr>
          <w:t>Tracking of attendance and eligible voters</w:t>
        </w:r>
      </w:hyperlink>
    </w:p>
    <w:p w14:paraId="3586582A" w14:textId="7996F0BD" w:rsidR="003A20D6" w:rsidRPr="00334D45" w:rsidRDefault="00334D45" w:rsidP="00334D45">
      <w:pPr>
        <w:pStyle w:val="NoSpacing"/>
        <w:numPr>
          <w:ilvl w:val="2"/>
          <w:numId w:val="28"/>
        </w:numPr>
        <w:rPr>
          <w:rStyle w:val="Hyperlink"/>
          <w:rFonts w:ascii="Calibri" w:hAnsi="Calibri" w:cs="Calibri"/>
          <w:color w:val="808080" w:themeColor="background1" w:themeShade="80"/>
          <w:u w:val="none"/>
        </w:rPr>
      </w:pPr>
      <w:r>
        <w:rPr>
          <w:rFonts w:ascii="Calibri" w:hAnsi="Calibri" w:cs="Calibri"/>
          <w:color w:val="808080" w:themeColor="background1" w:themeShade="80"/>
        </w:rPr>
        <w:t>All 14 entity members have voting rights.</w:t>
      </w:r>
    </w:p>
    <w:p w14:paraId="725D1768" w14:textId="4B17EC07" w:rsidR="00D52C0C" w:rsidRPr="00334D45" w:rsidRDefault="009003DC" w:rsidP="00334D45">
      <w:pPr>
        <w:pStyle w:val="NoSpacing"/>
        <w:numPr>
          <w:ilvl w:val="1"/>
          <w:numId w:val="28"/>
        </w:numPr>
        <w:rPr>
          <w:rFonts w:ascii="Calibri" w:hAnsi="Calibri" w:cs="Calibri"/>
          <w:color w:val="808080" w:themeColor="background1" w:themeShade="80"/>
        </w:rPr>
      </w:pPr>
      <w:hyperlink r:id="rId13" w:history="1">
        <w:r w:rsidR="009D1952" w:rsidRPr="009D1952">
          <w:rPr>
            <w:rStyle w:val="Hyperlink"/>
            <w:rFonts w:ascii="Calibri" w:hAnsi="Calibri" w:cs="Calibri"/>
          </w:rPr>
          <w:t>Ballot for interpretation of access and modes in memory maps</w:t>
        </w:r>
      </w:hyperlink>
      <w:r w:rsidR="00FA2C5A" w:rsidRPr="007A6659">
        <w:rPr>
          <w:rFonts w:ascii="Calibri" w:hAnsi="Calibri" w:cs="Calibri"/>
        </w:rPr>
        <w:br/>
      </w:r>
      <w:r w:rsidR="000E154A" w:rsidRPr="00334D45">
        <w:rPr>
          <w:rFonts w:ascii="Calibri" w:hAnsi="Calibri" w:cs="Calibri"/>
          <w:color w:val="808080" w:themeColor="background1" w:themeShade="80"/>
        </w:rPr>
        <w:t>9</w:t>
      </w:r>
      <w:r w:rsidR="00334D45" w:rsidRPr="00334D45">
        <w:rPr>
          <w:rFonts w:ascii="Calibri" w:hAnsi="Calibri" w:cs="Calibri"/>
          <w:color w:val="808080" w:themeColor="background1" w:themeShade="80"/>
        </w:rPr>
        <w:t xml:space="preserve"> votes for Option 1</w:t>
      </w:r>
      <w:r w:rsidR="000E154A" w:rsidRPr="00334D45">
        <w:rPr>
          <w:rFonts w:ascii="Calibri" w:hAnsi="Calibri" w:cs="Calibri"/>
          <w:color w:val="808080" w:themeColor="background1" w:themeShade="80"/>
        </w:rPr>
        <w:t>, 3</w:t>
      </w:r>
      <w:r w:rsidR="00334D45" w:rsidRPr="00334D45">
        <w:rPr>
          <w:rFonts w:ascii="Calibri" w:hAnsi="Calibri" w:cs="Calibri"/>
          <w:color w:val="808080" w:themeColor="background1" w:themeShade="80"/>
        </w:rPr>
        <w:t xml:space="preserve"> votes for Option 2</w:t>
      </w:r>
      <w:r w:rsidR="000E154A" w:rsidRPr="00334D45">
        <w:rPr>
          <w:rFonts w:ascii="Calibri" w:hAnsi="Calibri" w:cs="Calibri"/>
          <w:color w:val="808080" w:themeColor="background1" w:themeShade="80"/>
        </w:rPr>
        <w:t>, 2</w:t>
      </w:r>
      <w:r w:rsidR="00334D45" w:rsidRPr="00334D45">
        <w:rPr>
          <w:rFonts w:ascii="Calibri" w:hAnsi="Calibri" w:cs="Calibri"/>
          <w:color w:val="808080" w:themeColor="background1" w:themeShade="80"/>
        </w:rPr>
        <w:t xml:space="preserve"> abstain</w:t>
      </w:r>
    </w:p>
    <w:p w14:paraId="7857F7B9" w14:textId="16521E11" w:rsidR="00D52C0C" w:rsidRPr="00334D45" w:rsidRDefault="00D52C0C" w:rsidP="00334D45">
      <w:pPr>
        <w:ind w:firstLine="360"/>
        <w:rPr>
          <w:rFonts w:ascii="Calibri" w:hAnsi="Calibri" w:cs="Calibri"/>
          <w:color w:val="808080" w:themeColor="background1" w:themeShade="80"/>
        </w:rPr>
      </w:pPr>
      <w:r w:rsidRPr="00334D45">
        <w:rPr>
          <w:rFonts w:ascii="Calibri" w:hAnsi="Calibri" w:cs="Calibri"/>
          <w:color w:val="808080" w:themeColor="background1" w:themeShade="80"/>
        </w:rPr>
        <w:t>Clarify changes required for option 1.</w:t>
      </w:r>
    </w:p>
    <w:p w14:paraId="2B31E5E5" w14:textId="7360A30C" w:rsidR="00FA2C5A" w:rsidRPr="00334D45" w:rsidRDefault="00D52C0C" w:rsidP="00334D45">
      <w:pPr>
        <w:pStyle w:val="NoSpacing"/>
        <w:numPr>
          <w:ilvl w:val="1"/>
          <w:numId w:val="28"/>
        </w:numPr>
        <w:rPr>
          <w:rFonts w:ascii="Calibri" w:hAnsi="Calibri" w:cs="Calibri"/>
          <w:color w:val="808080" w:themeColor="background1" w:themeShade="80"/>
        </w:rPr>
      </w:pPr>
      <w:r w:rsidRPr="00334D45">
        <w:rPr>
          <w:rFonts w:ascii="Calibri" w:hAnsi="Calibri" w:cs="Calibri"/>
          <w:color w:val="808080" w:themeColor="background1" w:themeShade="80"/>
        </w:rPr>
        <w:t>Add rule that the modes do not change during a transaction</w:t>
      </w:r>
      <w:r w:rsidR="000E154A" w:rsidRPr="00334D45">
        <w:rPr>
          <w:rFonts w:ascii="Calibri" w:hAnsi="Calibri" w:cs="Calibri"/>
          <w:color w:val="808080" w:themeColor="background1" w:themeShade="80"/>
        </w:rPr>
        <w:t>.</w:t>
      </w:r>
    </w:p>
    <w:p w14:paraId="5D5C0150" w14:textId="0E0CCCA4" w:rsidR="00D5114A" w:rsidRPr="00334D45" w:rsidRDefault="00D5114A" w:rsidP="00334D45">
      <w:pPr>
        <w:pStyle w:val="NoSpacing"/>
        <w:numPr>
          <w:ilvl w:val="1"/>
          <w:numId w:val="28"/>
        </w:numPr>
        <w:rPr>
          <w:rFonts w:ascii="Calibri" w:hAnsi="Calibri" w:cs="Calibri"/>
          <w:color w:val="808080" w:themeColor="background1" w:themeShade="80"/>
        </w:rPr>
      </w:pPr>
      <w:r w:rsidRPr="00334D45">
        <w:rPr>
          <w:rFonts w:ascii="Calibri" w:hAnsi="Calibri" w:cs="Calibri"/>
          <w:color w:val="808080" w:themeColor="background1" w:themeShade="80"/>
        </w:rPr>
        <w:lastRenderedPageBreak/>
        <w:t>Provide text changes for approval before the edits are made to the document.</w:t>
      </w:r>
    </w:p>
    <w:p w14:paraId="7D6FB3B5" w14:textId="4E5EE09D" w:rsidR="00D5114A" w:rsidRPr="00334D45" w:rsidRDefault="00D5114A" w:rsidP="00334D45">
      <w:pPr>
        <w:pStyle w:val="NoSpacing"/>
        <w:numPr>
          <w:ilvl w:val="1"/>
          <w:numId w:val="28"/>
        </w:numPr>
        <w:rPr>
          <w:rFonts w:ascii="Calibri" w:hAnsi="Calibri" w:cs="Calibri"/>
          <w:color w:val="808080" w:themeColor="background1" w:themeShade="80"/>
        </w:rPr>
      </w:pPr>
      <w:r w:rsidRPr="00334D45">
        <w:rPr>
          <w:rFonts w:ascii="Calibri" w:hAnsi="Calibri" w:cs="Calibri"/>
          <w:color w:val="808080" w:themeColor="background1" w:themeShade="80"/>
        </w:rPr>
        <w:t>Provide schema changes for approval before the schema is updated.</w:t>
      </w:r>
    </w:p>
    <w:p w14:paraId="28DBC539" w14:textId="41FBEB06" w:rsidR="00D5114A" w:rsidRPr="00334D45" w:rsidRDefault="00D5114A" w:rsidP="00334D45">
      <w:pPr>
        <w:pStyle w:val="NoSpacing"/>
        <w:numPr>
          <w:ilvl w:val="1"/>
          <w:numId w:val="28"/>
        </w:numPr>
        <w:rPr>
          <w:rFonts w:ascii="Calibri" w:hAnsi="Calibri" w:cs="Calibri"/>
          <w:color w:val="808080" w:themeColor="background1" w:themeShade="80"/>
        </w:rPr>
      </w:pPr>
      <w:r w:rsidRPr="00334D45">
        <w:rPr>
          <w:rFonts w:ascii="Calibri" w:hAnsi="Calibri" w:cs="Calibri"/>
          <w:color w:val="808080" w:themeColor="background1" w:themeShade="80"/>
        </w:rPr>
        <w:t>SCR’s need to be changed.</w:t>
      </w:r>
    </w:p>
    <w:p w14:paraId="787424A3" w14:textId="32FF863E" w:rsidR="00D5114A" w:rsidRPr="00334D45" w:rsidRDefault="00D5114A" w:rsidP="00334D45">
      <w:pPr>
        <w:pStyle w:val="NoSpacing"/>
        <w:numPr>
          <w:ilvl w:val="1"/>
          <w:numId w:val="28"/>
        </w:numPr>
        <w:rPr>
          <w:rFonts w:ascii="Calibri" w:hAnsi="Calibri" w:cs="Calibri"/>
          <w:color w:val="808080" w:themeColor="background1" w:themeShade="80"/>
        </w:rPr>
      </w:pPr>
      <w:r w:rsidRPr="00334D45">
        <w:rPr>
          <w:rFonts w:ascii="Calibri" w:hAnsi="Calibri" w:cs="Calibri"/>
          <w:color w:val="808080" w:themeColor="background1" w:themeShade="80"/>
        </w:rPr>
        <w:t>Erwin de Kock to set up wiki pages and annotated PDF file for this discussion.</w:t>
      </w:r>
    </w:p>
    <w:p w14:paraId="5B5B9B9D" w14:textId="43F42B26" w:rsidR="00F91A22" w:rsidRPr="007A6659" w:rsidRDefault="00C53690" w:rsidP="00334D45">
      <w:pPr>
        <w:pStyle w:val="NoSpacing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Technical Presentation</w:t>
      </w:r>
      <w:r w:rsidR="008E057B">
        <w:rPr>
          <w:rFonts w:ascii="Calibri" w:hAnsi="Calibri" w:cs="Calibri"/>
        </w:rPr>
        <w:t>(s), Contribution(s) or</w:t>
      </w:r>
      <w:r w:rsidR="00333BC0">
        <w:rPr>
          <w:rFonts w:ascii="Calibri" w:hAnsi="Calibri" w:cs="Calibri"/>
        </w:rPr>
        <w:t xml:space="preserve"> Discussion</w:t>
      </w:r>
      <w:r w:rsidR="008E057B">
        <w:rPr>
          <w:rFonts w:ascii="Calibri" w:hAnsi="Calibri" w:cs="Calibri"/>
        </w:rPr>
        <w:t>(</w:t>
      </w:r>
      <w:r w:rsidR="00333BC0">
        <w:rPr>
          <w:rFonts w:ascii="Calibri" w:hAnsi="Calibri" w:cs="Calibri"/>
        </w:rPr>
        <w:t>s</w:t>
      </w:r>
      <w:r w:rsidR="008E057B">
        <w:rPr>
          <w:rFonts w:ascii="Calibri" w:hAnsi="Calibri" w:cs="Calibri"/>
        </w:rPr>
        <w:t>)</w:t>
      </w:r>
    </w:p>
    <w:p w14:paraId="0B1C9FE5" w14:textId="38221F7B" w:rsidR="00240D2E" w:rsidRDefault="00C32254" w:rsidP="00334D45">
      <w:pPr>
        <w:pStyle w:val="NoSpacing"/>
        <w:numPr>
          <w:ilvl w:val="1"/>
          <w:numId w:val="28"/>
        </w:numPr>
        <w:rPr>
          <w:rFonts w:ascii="Calibri" w:hAnsi="Calibri" w:cs="Calibri"/>
        </w:rPr>
      </w:pPr>
      <w:r w:rsidRPr="00FA2C5A">
        <w:rPr>
          <w:rFonts w:ascii="Calibri" w:hAnsi="Calibri" w:cs="Calibri"/>
        </w:rPr>
        <w:t>Discuss</w:t>
      </w:r>
      <w:r w:rsidR="00831AA0">
        <w:rPr>
          <w:rFonts w:ascii="Calibri" w:hAnsi="Calibri" w:cs="Calibri"/>
        </w:rPr>
        <w:t xml:space="preserve"> other</w:t>
      </w:r>
      <w:r w:rsidRPr="00FA2C5A">
        <w:rPr>
          <w:rFonts w:ascii="Calibri" w:hAnsi="Calibri" w:cs="Calibri"/>
        </w:rPr>
        <w:t xml:space="preserve"> </w:t>
      </w:r>
      <w:hyperlink r:id="rId14" w:history="1">
        <w:r w:rsidRPr="00FA2C5A">
          <w:rPr>
            <w:rStyle w:val="Hyperlink"/>
            <w:rFonts w:ascii="Calibri" w:hAnsi="Calibri" w:cs="Calibri"/>
          </w:rPr>
          <w:t>WG comments</w:t>
        </w:r>
      </w:hyperlink>
      <w:r w:rsidRPr="00FA2C5A">
        <w:rPr>
          <w:rFonts w:ascii="Calibri" w:hAnsi="Calibri" w:cs="Calibri"/>
        </w:rPr>
        <w:t xml:space="preserve"> on </w:t>
      </w:r>
      <w:hyperlink r:id="rId15" w:history="1">
        <w:r w:rsidRPr="00FA2C5A">
          <w:rPr>
            <w:rStyle w:val="Hyperlink"/>
            <w:rFonts w:ascii="Calibri" w:hAnsi="Calibri" w:cs="Calibri"/>
          </w:rPr>
          <w:t>draft</w:t>
        </w:r>
      </w:hyperlink>
      <w:r w:rsidRPr="00FA2C5A">
        <w:rPr>
          <w:rFonts w:ascii="Calibri" w:hAnsi="Calibri" w:cs="Calibri"/>
        </w:rPr>
        <w:t xml:space="preserve"> (PDF)</w:t>
      </w:r>
    </w:p>
    <w:p w14:paraId="23D50AAF" w14:textId="0FCDD3B7" w:rsidR="00240D2E" w:rsidRDefault="009003DC" w:rsidP="00334D4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</w:pPr>
      <w:hyperlink r:id="rId16" w:history="1">
        <w:r w:rsidR="00240D2E" w:rsidRPr="00F91A22">
          <w:rPr>
            <w:rStyle w:val="Hyperlink"/>
            <w:rFonts w:asciiTheme="minorHAnsi" w:hAnsiTheme="minorHAnsi" w:cstheme="minorHAnsi"/>
            <w:color w:val="4B89B2"/>
            <w:sz w:val="22"/>
            <w:szCs w:val="22"/>
            <w:shd w:val="clear" w:color="auto" w:fill="FFFFFF"/>
          </w:rPr>
          <w:t>Comment 67</w:t>
        </w:r>
      </w:hyperlink>
      <w:r w:rsidR="00240D2E" w:rsidRPr="00F91A22">
        <w:rPr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> Update TGI to support default values</w:t>
      </w:r>
    </w:p>
    <w:p w14:paraId="663FC921" w14:textId="43E60888" w:rsidR="00D5114A" w:rsidRPr="00334D45" w:rsidRDefault="006014DF" w:rsidP="00334D45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808080" w:themeColor="background1" w:themeShade="80"/>
          <w:sz w:val="22"/>
          <w:szCs w:val="22"/>
          <w:shd w:val="clear" w:color="auto" w:fill="FFFFFF"/>
        </w:rPr>
      </w:pPr>
      <w:r w:rsidRPr="00334D45">
        <w:rPr>
          <w:rFonts w:asciiTheme="minorHAnsi" w:hAnsiTheme="minorHAnsi" w:cstheme="minorHAnsi"/>
          <w:color w:val="808080" w:themeColor="background1" w:themeShade="80"/>
          <w:sz w:val="22"/>
          <w:szCs w:val="22"/>
          <w:shd w:val="clear" w:color="auto" w:fill="FFFFFF"/>
        </w:rPr>
        <w:t>Clarify return types. Add null return value. Add calls to check if the elements and attributes have values in the file.</w:t>
      </w:r>
    </w:p>
    <w:p w14:paraId="6AE22E68" w14:textId="7A73E784" w:rsidR="006014DF" w:rsidRPr="00334D45" w:rsidRDefault="006014DF" w:rsidP="00334D45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334D45">
        <w:rPr>
          <w:rFonts w:asciiTheme="minorHAnsi" w:hAnsiTheme="minorHAnsi" w:cstheme="minorHAnsi"/>
          <w:color w:val="808080" w:themeColor="background1" w:themeShade="80"/>
          <w:sz w:val="22"/>
          <w:szCs w:val="22"/>
          <w:shd w:val="clear" w:color="auto" w:fill="FFFFFF"/>
        </w:rPr>
        <w:t>Further discussion required.</w:t>
      </w:r>
    </w:p>
    <w:p w14:paraId="4607D21B" w14:textId="77777777" w:rsidR="00F810C4" w:rsidRDefault="009003DC" w:rsidP="00334D4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323232"/>
          <w:sz w:val="22"/>
          <w:szCs w:val="22"/>
        </w:rPr>
      </w:pPr>
      <w:hyperlink r:id="rId17" w:history="1">
        <w:r w:rsidR="00240D2E" w:rsidRPr="00F91A22">
          <w:rPr>
            <w:rStyle w:val="Hyperlink"/>
            <w:rFonts w:asciiTheme="minorHAnsi" w:hAnsiTheme="minorHAnsi" w:cstheme="minorHAnsi"/>
            <w:color w:val="4B89B2"/>
            <w:sz w:val="22"/>
            <w:szCs w:val="22"/>
            <w:shd w:val="clear" w:color="auto" w:fill="FFFFFF"/>
          </w:rPr>
          <w:t>Comment 98</w:t>
        </w:r>
      </w:hyperlink>
      <w:r w:rsidR="00240D2E" w:rsidRPr="00F91A22">
        <w:rPr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> </w:t>
      </w:r>
      <w:proofErr w:type="spellStart"/>
      <w:r w:rsidR="00240D2E" w:rsidRPr="00F91A22">
        <w:rPr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>readResponse</w:t>
      </w:r>
      <w:proofErr w:type="spellEnd"/>
      <w:r w:rsidR="00240D2E" w:rsidRPr="00F91A22">
        <w:rPr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 xml:space="preserve"> has ambiguous descriptions</w:t>
      </w:r>
    </w:p>
    <w:p w14:paraId="634AF672" w14:textId="77777777" w:rsidR="006014DF" w:rsidRDefault="009003DC" w:rsidP="00334D4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323232"/>
          <w:sz w:val="20"/>
          <w:szCs w:val="20"/>
          <w:shd w:val="clear" w:color="auto" w:fill="FFFFFF"/>
        </w:rPr>
      </w:pPr>
      <w:hyperlink r:id="rId18" w:history="1">
        <w:r w:rsidR="00F810C4">
          <w:rPr>
            <w:rStyle w:val="Hyperlink"/>
            <w:rFonts w:ascii="Helvetica" w:hAnsi="Helvetica" w:cs="Helvetica"/>
            <w:color w:val="4B89B2"/>
            <w:sz w:val="20"/>
            <w:szCs w:val="20"/>
            <w:shd w:val="clear" w:color="auto" w:fill="FFFFFF"/>
          </w:rPr>
          <w:t>Comment 103</w:t>
        </w:r>
      </w:hyperlink>
      <w:r w:rsidR="00F810C4">
        <w:rPr>
          <w:rFonts w:ascii="Helvetica" w:hAnsi="Helvetica" w:cs="Helvetica"/>
          <w:color w:val="323232"/>
          <w:sz w:val="20"/>
          <w:szCs w:val="20"/>
          <w:shd w:val="clear" w:color="auto" w:fill="FFFFFF"/>
        </w:rPr>
        <w:t> Structured port reference</w:t>
      </w:r>
    </w:p>
    <w:p w14:paraId="33943C4B" w14:textId="42F53A4C" w:rsidR="00F810C4" w:rsidRPr="00334D45" w:rsidRDefault="00CC71DA" w:rsidP="00334D45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334D45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Further discussion required</w:t>
      </w:r>
    </w:p>
    <w:p w14:paraId="07A81EFF" w14:textId="148DE58C" w:rsidR="00F810C4" w:rsidRDefault="009003DC" w:rsidP="00334D4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323232"/>
          <w:sz w:val="22"/>
          <w:szCs w:val="22"/>
        </w:rPr>
      </w:pPr>
      <w:hyperlink r:id="rId19" w:history="1">
        <w:r w:rsidR="00F810C4">
          <w:rPr>
            <w:rStyle w:val="Hyperlink"/>
            <w:rFonts w:ascii="Helvetica" w:hAnsi="Helvetica" w:cs="Helvetica"/>
            <w:color w:val="4B89B2"/>
            <w:sz w:val="20"/>
            <w:szCs w:val="20"/>
            <w:shd w:val="clear" w:color="auto" w:fill="FFFFFF"/>
          </w:rPr>
          <w:t>Comment 104</w:t>
        </w:r>
      </w:hyperlink>
      <w:r w:rsidR="00F810C4">
        <w:rPr>
          <w:rFonts w:ascii="Helvetica" w:hAnsi="Helvetica" w:cs="Helvetica"/>
          <w:color w:val="323232"/>
          <w:sz w:val="20"/>
          <w:szCs w:val="20"/>
          <w:shd w:val="clear" w:color="auto" w:fill="FFFFFF"/>
        </w:rPr>
        <w:t> </w:t>
      </w:r>
      <w:proofErr w:type="spellStart"/>
      <w:r w:rsidR="00F810C4">
        <w:rPr>
          <w:rFonts w:ascii="Helvetica" w:hAnsi="Helvetica" w:cs="Helvetica"/>
          <w:color w:val="323232"/>
          <w:sz w:val="20"/>
          <w:szCs w:val="20"/>
          <w:shd w:val="clear" w:color="auto" w:fill="FFFFFF"/>
        </w:rPr>
        <w:t>alternateRegister</w:t>
      </w:r>
      <w:proofErr w:type="spellEnd"/>
      <w:r w:rsidR="00F810C4">
        <w:rPr>
          <w:rFonts w:ascii="Helvetica" w:hAnsi="Helvetica" w:cs="Helvetica"/>
          <w:color w:val="323232"/>
          <w:sz w:val="20"/>
          <w:szCs w:val="20"/>
          <w:shd w:val="clear" w:color="auto" w:fill="FFFFFF"/>
        </w:rPr>
        <w:t xml:space="preserve"> in </w:t>
      </w:r>
      <w:proofErr w:type="spellStart"/>
      <w:r w:rsidR="00F810C4">
        <w:rPr>
          <w:rFonts w:ascii="Helvetica" w:hAnsi="Helvetica" w:cs="Helvetica"/>
          <w:color w:val="323232"/>
          <w:sz w:val="20"/>
          <w:szCs w:val="20"/>
          <w:shd w:val="clear" w:color="auto" w:fill="FFFFFF"/>
        </w:rPr>
        <w:t>accessPolicy</w:t>
      </w:r>
      <w:proofErr w:type="spellEnd"/>
      <w:r w:rsidR="00F810C4">
        <w:rPr>
          <w:rFonts w:ascii="Helvetica" w:hAnsi="Helvetica" w:cs="Helvetica"/>
          <w:color w:val="323232"/>
          <w:sz w:val="20"/>
          <w:szCs w:val="20"/>
          <w:shd w:val="clear" w:color="auto" w:fill="FFFFFF"/>
        </w:rPr>
        <w:t xml:space="preserve"> description</w:t>
      </w:r>
    </w:p>
    <w:p w14:paraId="5E262EE4" w14:textId="74A5638B" w:rsidR="00F810C4" w:rsidRDefault="009003DC" w:rsidP="00334D4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323232"/>
          <w:sz w:val="22"/>
          <w:szCs w:val="22"/>
        </w:rPr>
      </w:pPr>
      <w:hyperlink r:id="rId20" w:history="1">
        <w:r w:rsidR="00F810C4">
          <w:rPr>
            <w:rStyle w:val="Hyperlink"/>
            <w:rFonts w:ascii="Helvetica" w:hAnsi="Helvetica" w:cs="Helvetica"/>
            <w:color w:val="4B89B2"/>
            <w:sz w:val="20"/>
            <w:szCs w:val="20"/>
            <w:shd w:val="clear" w:color="auto" w:fill="FFFFFF"/>
          </w:rPr>
          <w:t>Comment 105</w:t>
        </w:r>
      </w:hyperlink>
      <w:r w:rsidR="00F810C4">
        <w:rPr>
          <w:rFonts w:ascii="Helvetica" w:hAnsi="Helvetica" w:cs="Helvetica"/>
          <w:color w:val="323232"/>
          <w:sz w:val="20"/>
          <w:szCs w:val="20"/>
          <w:shd w:val="clear" w:color="auto" w:fill="FFFFFF"/>
        </w:rPr>
        <w:t> Cleanup TGI calls accessing References</w:t>
      </w:r>
    </w:p>
    <w:p w14:paraId="765F7AC2" w14:textId="54CA4422" w:rsidR="00F810C4" w:rsidRDefault="009003DC" w:rsidP="00334D4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323232"/>
          <w:sz w:val="20"/>
          <w:szCs w:val="20"/>
          <w:shd w:val="clear" w:color="auto" w:fill="FFFFFF"/>
        </w:rPr>
      </w:pPr>
      <w:hyperlink r:id="rId21" w:history="1">
        <w:r w:rsidR="00F810C4">
          <w:rPr>
            <w:rStyle w:val="Hyperlink"/>
            <w:rFonts w:ascii="Helvetica" w:hAnsi="Helvetica" w:cs="Helvetica"/>
            <w:color w:val="4B89B2"/>
            <w:sz w:val="20"/>
            <w:szCs w:val="20"/>
            <w:shd w:val="clear" w:color="auto" w:fill="FFFFFF"/>
          </w:rPr>
          <w:t>Comment 106</w:t>
        </w:r>
      </w:hyperlink>
      <w:r w:rsidR="00F810C4">
        <w:rPr>
          <w:rFonts w:ascii="Helvetica" w:hAnsi="Helvetica" w:cs="Helvetica"/>
          <w:color w:val="323232"/>
          <w:sz w:val="20"/>
          <w:szCs w:val="20"/>
          <w:shd w:val="clear" w:color="auto" w:fill="FFFFFF"/>
        </w:rPr>
        <w:t xml:space="preserve"> SCR 7.18 </w:t>
      </w:r>
      <w:proofErr w:type="spellStart"/>
      <w:r w:rsidR="00F810C4">
        <w:rPr>
          <w:rFonts w:ascii="Helvetica" w:hAnsi="Helvetica" w:cs="Helvetica"/>
          <w:color w:val="323232"/>
          <w:sz w:val="20"/>
          <w:szCs w:val="20"/>
          <w:shd w:val="clear" w:color="auto" w:fill="FFFFFF"/>
        </w:rPr>
        <w:t>fieldUsageMatchAccess</w:t>
      </w:r>
      <w:proofErr w:type="spellEnd"/>
    </w:p>
    <w:p w14:paraId="6EA4B3FA" w14:textId="005B331C" w:rsidR="00CC71DA" w:rsidRPr="00334D45" w:rsidRDefault="002A088A" w:rsidP="00334D45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Helvetica" w:hAnsi="Helvetica" w:cs="Helvetica"/>
          <w:color w:val="808080" w:themeColor="background1" w:themeShade="80"/>
          <w:sz w:val="20"/>
          <w:szCs w:val="20"/>
          <w:shd w:val="clear" w:color="auto" w:fill="FFFFFF"/>
        </w:rPr>
      </w:pPr>
      <w:r w:rsidRPr="00334D45">
        <w:rPr>
          <w:rFonts w:ascii="Helvetica" w:hAnsi="Helvetica" w:cs="Helvetica"/>
          <w:color w:val="808080" w:themeColor="background1" w:themeShade="80"/>
          <w:sz w:val="20"/>
          <w:szCs w:val="20"/>
          <w:shd w:val="clear" w:color="auto" w:fill="FFFFFF"/>
        </w:rPr>
        <w:t>Further discussion required</w:t>
      </w:r>
    </w:p>
    <w:p w14:paraId="35569763" w14:textId="51845DA6" w:rsidR="004C4861" w:rsidRPr="00334D45" w:rsidRDefault="009003DC" w:rsidP="00334D4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323232"/>
          <w:sz w:val="22"/>
          <w:szCs w:val="22"/>
        </w:rPr>
      </w:pPr>
      <w:hyperlink r:id="rId22" w:history="1">
        <w:r w:rsidR="009D1952">
          <w:rPr>
            <w:rStyle w:val="Hyperlink"/>
            <w:rFonts w:ascii="Helvetica" w:hAnsi="Helvetica" w:cs="Helvetica"/>
            <w:color w:val="4B89B2"/>
            <w:sz w:val="20"/>
            <w:szCs w:val="20"/>
            <w:shd w:val="clear" w:color="auto" w:fill="FFFFFF"/>
          </w:rPr>
          <w:t>Comment 115</w:t>
        </w:r>
      </w:hyperlink>
      <w:r w:rsidR="009D1952">
        <w:rPr>
          <w:rFonts w:ascii="Helvetica" w:hAnsi="Helvetica" w:cs="Helvetica"/>
          <w:color w:val="323232"/>
          <w:sz w:val="20"/>
          <w:szCs w:val="20"/>
          <w:shd w:val="clear" w:color="auto" w:fill="FFFFFF"/>
        </w:rPr>
        <w:t> SCR for address consistency in hierarchical family of initiators seen by CPU</w:t>
      </w:r>
    </w:p>
    <w:p w14:paraId="358E26D3" w14:textId="363976FB" w:rsidR="00B86072" w:rsidRDefault="00B86072" w:rsidP="00334D45">
      <w:pPr>
        <w:pStyle w:val="NoSpacing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New Business</w:t>
      </w:r>
    </w:p>
    <w:p w14:paraId="297445D2" w14:textId="123B8434" w:rsidR="008E057B" w:rsidRPr="00334D45" w:rsidRDefault="00334D45" w:rsidP="00334D45">
      <w:pPr>
        <w:pStyle w:val="ListParagraph"/>
        <w:numPr>
          <w:ilvl w:val="1"/>
          <w:numId w:val="28"/>
        </w:numPr>
        <w:rPr>
          <w:rFonts w:ascii="Calibri" w:hAnsi="Calibri" w:cs="Calibri"/>
        </w:rPr>
      </w:pPr>
      <w:r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No new business was stated</w:t>
      </w:r>
    </w:p>
    <w:p w14:paraId="1F82FF94" w14:textId="77777777" w:rsidR="00CD0024" w:rsidRDefault="008E057B" w:rsidP="00334D45">
      <w:pPr>
        <w:pStyle w:val="NoSpacing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Future Meeting</w:t>
      </w:r>
      <w:r w:rsidR="00054A72">
        <w:rPr>
          <w:rFonts w:ascii="Calibri" w:hAnsi="Calibri" w:cs="Calibri"/>
        </w:rPr>
        <w:t>s</w:t>
      </w:r>
    </w:p>
    <w:p w14:paraId="53543645" w14:textId="5E47F357" w:rsidR="006B2ABD" w:rsidRDefault="006B2ABD" w:rsidP="00334D45">
      <w:pPr>
        <w:pStyle w:val="NoSpacing"/>
        <w:numPr>
          <w:ilvl w:val="1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Feb. 17, 10:00-11:30 AM EST</w:t>
      </w:r>
    </w:p>
    <w:p w14:paraId="111F5155" w14:textId="2766D3CE" w:rsidR="007A6659" w:rsidRPr="000D6180" w:rsidRDefault="007A6659" w:rsidP="00334D45">
      <w:pPr>
        <w:pStyle w:val="NoSpacing"/>
        <w:numPr>
          <w:ilvl w:val="1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Mar. 3 &amp; 17 &amp; 31, 10:00-11:30 AM EST</w:t>
      </w:r>
    </w:p>
    <w:p w14:paraId="5ABD4916" w14:textId="77777777" w:rsidR="007A6659" w:rsidRPr="000D6180" w:rsidRDefault="007A6659" w:rsidP="00334D45">
      <w:pPr>
        <w:pStyle w:val="NoSpacing"/>
        <w:numPr>
          <w:ilvl w:val="1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Apr. 14 &amp; 28, 10:00-11:30 AM EST</w:t>
      </w:r>
    </w:p>
    <w:p w14:paraId="67B332C9" w14:textId="755B7AD6" w:rsidR="005279C4" w:rsidRPr="00334D45" w:rsidRDefault="007A6659" w:rsidP="00334D45">
      <w:pPr>
        <w:pStyle w:val="NoSpacing"/>
        <w:numPr>
          <w:ilvl w:val="1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May 12, 10:00-11:30 AM EST</w:t>
      </w:r>
    </w:p>
    <w:p w14:paraId="1B38719A" w14:textId="4D1355A6" w:rsidR="002A088A" w:rsidRDefault="00D851C0" w:rsidP="00334D45">
      <w:pPr>
        <w:pStyle w:val="NoSpacing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Second Roll Call</w:t>
      </w:r>
    </w:p>
    <w:p w14:paraId="16AEBA40" w14:textId="03DA083E" w:rsidR="00D851C0" w:rsidRPr="00334D45" w:rsidRDefault="00880F62" w:rsidP="00334D45">
      <w:pPr>
        <w:numPr>
          <w:ilvl w:val="1"/>
          <w:numId w:val="28"/>
        </w:numPr>
        <w:rPr>
          <w:rFonts w:ascii="Calibri" w:hAnsi="Calibri" w:cs="Calibri"/>
          <w:sz w:val="22"/>
          <w:szCs w:val="22"/>
          <w:lang w:eastAsia="en-US"/>
        </w:rPr>
      </w:pPr>
      <w:r w:rsidRPr="00880F62">
        <w:rPr>
          <w:rFonts w:asciiTheme="minorHAnsi" w:hAnsiTheme="minorHAnsi" w:cs="Calibri"/>
          <w:i/>
          <w:color w:val="808080" w:themeColor="background1" w:themeShade="80"/>
          <w:sz w:val="22"/>
          <w:szCs w:val="22"/>
          <w:lang w:eastAsia="en-US"/>
        </w:rPr>
        <w:t>John Blyler (</w:t>
      </w:r>
      <w:proofErr w:type="spellStart"/>
      <w:r w:rsidRPr="00880F62">
        <w:rPr>
          <w:rFonts w:asciiTheme="minorHAnsi" w:hAnsiTheme="minorHAnsi" w:cs="Calibri"/>
          <w:i/>
          <w:color w:val="808080" w:themeColor="background1" w:themeShade="80"/>
          <w:sz w:val="22"/>
          <w:szCs w:val="22"/>
          <w:lang w:eastAsia="en-US"/>
        </w:rPr>
        <w:t>Accellera</w:t>
      </w:r>
      <w:proofErr w:type="spellEnd"/>
      <w:r w:rsidRPr="00880F62">
        <w:rPr>
          <w:rFonts w:asciiTheme="minorHAnsi" w:hAnsiTheme="minorHAnsi" w:cs="Calibri"/>
          <w:i/>
          <w:color w:val="808080" w:themeColor="background1" w:themeShade="80"/>
          <w:sz w:val="22"/>
          <w:szCs w:val="22"/>
          <w:lang w:eastAsia="en-US"/>
        </w:rPr>
        <w:t>, DR)</w:t>
      </w:r>
      <w:r w:rsidRPr="00880F62">
        <w:rPr>
          <w:rFonts w:asciiTheme="minorHAnsi" w:hAnsiTheme="minorHAnsi" w:cs="Calibri"/>
          <w:i/>
          <w:color w:val="808080" w:themeColor="background1" w:themeShade="80"/>
          <w:sz w:val="22"/>
          <w:szCs w:val="22"/>
          <w:lang w:eastAsia="en-US"/>
        </w:rPr>
        <w:br/>
        <w:t>David Courtright (AMD, DR)</w:t>
      </w:r>
      <w:r>
        <w:rPr>
          <w:rFonts w:ascii="Calibri" w:hAnsi="Calibri" w:cs="Calibri"/>
          <w:sz w:val="22"/>
          <w:szCs w:val="22"/>
          <w:lang w:eastAsia="en-US"/>
        </w:rPr>
        <w:br/>
      </w:r>
      <w:r w:rsidRPr="00880F62">
        <w:rPr>
          <w:rFonts w:asciiTheme="minorHAnsi" w:hAnsiTheme="minorHAnsi" w:cs="Calibri"/>
          <w:i/>
          <w:color w:val="808080" w:themeColor="background1" w:themeShade="80"/>
        </w:rPr>
        <w:t>Rakesh Gulati (AMD, DRA)</w:t>
      </w:r>
      <w:r w:rsidRPr="00880F62">
        <w:rPr>
          <w:rFonts w:asciiTheme="minorHAnsi" w:hAnsiTheme="minorHAnsi" w:cs="Calibri"/>
          <w:i/>
          <w:color w:val="808080" w:themeColor="background1" w:themeShade="80"/>
        </w:rPr>
        <w:br/>
      </w:r>
      <w:r>
        <w:rPr>
          <w:rFonts w:asciiTheme="minorHAnsi" w:hAnsiTheme="minorHAnsi" w:cs="Calibri"/>
          <w:i/>
          <w:color w:val="808080" w:themeColor="background1" w:themeShade="80"/>
          <w:sz w:val="22"/>
          <w:szCs w:val="22"/>
          <w:lang w:eastAsia="en-US"/>
        </w:rPr>
        <w:t>Vincent</w:t>
      </w:r>
      <w:r w:rsidRPr="00880F62">
        <w:rPr>
          <w:rFonts w:asciiTheme="minorHAnsi" w:hAnsiTheme="minorHAnsi" w:cs="Calibri"/>
          <w:i/>
          <w:color w:val="808080" w:themeColor="background1" w:themeShade="80"/>
          <w:sz w:val="22"/>
          <w:szCs w:val="22"/>
          <w:lang w:eastAsia="en-US"/>
        </w:rPr>
        <w:t xml:space="preserve"> </w:t>
      </w:r>
      <w:r>
        <w:rPr>
          <w:rFonts w:asciiTheme="minorHAnsi" w:hAnsiTheme="minorHAnsi" w:cs="Calibri"/>
          <w:i/>
          <w:color w:val="808080" w:themeColor="background1" w:themeShade="80"/>
          <w:sz w:val="22"/>
          <w:szCs w:val="22"/>
          <w:lang w:eastAsia="en-US"/>
        </w:rPr>
        <w:t>Thibaut</w:t>
      </w:r>
      <w:r w:rsidRPr="00880F62">
        <w:rPr>
          <w:rFonts w:asciiTheme="minorHAnsi" w:hAnsiTheme="minorHAnsi" w:cs="Calibri"/>
          <w:i/>
          <w:color w:val="808080" w:themeColor="background1" w:themeShade="80"/>
          <w:sz w:val="22"/>
          <w:szCs w:val="22"/>
          <w:lang w:eastAsia="en-US"/>
        </w:rPr>
        <w:t xml:space="preserve"> (</w:t>
      </w:r>
      <w:proofErr w:type="spellStart"/>
      <w:r w:rsidRPr="00880F62">
        <w:rPr>
          <w:rFonts w:asciiTheme="minorHAnsi" w:hAnsiTheme="minorHAnsi" w:cs="Calibri"/>
          <w:i/>
          <w:color w:val="808080" w:themeColor="background1" w:themeShade="80"/>
          <w:sz w:val="22"/>
          <w:szCs w:val="22"/>
          <w:lang w:eastAsia="en-US"/>
        </w:rPr>
        <w:t>Arteris</w:t>
      </w:r>
      <w:proofErr w:type="spellEnd"/>
      <w:r w:rsidRPr="00880F62">
        <w:rPr>
          <w:rFonts w:asciiTheme="minorHAnsi" w:hAnsiTheme="minorHAnsi" w:cs="Calibri"/>
          <w:i/>
          <w:color w:val="808080" w:themeColor="background1" w:themeShade="80"/>
          <w:sz w:val="22"/>
          <w:szCs w:val="22"/>
          <w:lang w:eastAsia="en-US"/>
        </w:rPr>
        <w:t>, DRA)</w:t>
      </w:r>
      <w:r w:rsidRPr="00880F62">
        <w:rPr>
          <w:rFonts w:asciiTheme="minorHAnsi" w:hAnsiTheme="minorHAnsi" w:cs="Calibri"/>
          <w:i/>
          <w:color w:val="808080" w:themeColor="background1" w:themeShade="80"/>
          <w:sz w:val="22"/>
          <w:szCs w:val="22"/>
          <w:lang w:eastAsia="en-US"/>
        </w:rPr>
        <w:br/>
        <w:t>Eyal Herzberg (Cadence, DR) </w:t>
      </w:r>
      <w:r w:rsidRPr="00880F62">
        <w:rPr>
          <w:rFonts w:asciiTheme="minorHAnsi" w:hAnsiTheme="minorHAnsi" w:cs="Calibri"/>
          <w:i/>
          <w:color w:val="808080" w:themeColor="background1" w:themeShade="80"/>
          <w:sz w:val="22"/>
          <w:szCs w:val="22"/>
          <w:lang w:eastAsia="en-US"/>
        </w:rPr>
        <w:br/>
        <w:t>Michael Velten (Infineon, DR)</w:t>
      </w:r>
      <w:r w:rsidRPr="00880F62">
        <w:rPr>
          <w:rFonts w:asciiTheme="minorHAnsi" w:hAnsiTheme="minorHAnsi" w:cs="Calibri"/>
          <w:i/>
          <w:color w:val="808080" w:themeColor="background1" w:themeShade="80"/>
          <w:sz w:val="22"/>
          <w:szCs w:val="22"/>
          <w:lang w:eastAsia="en-US"/>
        </w:rPr>
        <w:br/>
        <w:t>Scott Venier (NVIDIA, DR)</w:t>
      </w:r>
      <w:r w:rsidRPr="00880F62">
        <w:rPr>
          <w:rFonts w:asciiTheme="minorHAnsi" w:hAnsiTheme="minorHAnsi" w:cs="Calibri"/>
          <w:i/>
          <w:color w:val="808080" w:themeColor="background1" w:themeShade="80"/>
          <w:sz w:val="22"/>
          <w:szCs w:val="22"/>
          <w:lang w:eastAsia="en-US"/>
        </w:rPr>
        <w:br/>
        <w:t>Erwin de Kock (NXP, DR)</w:t>
      </w:r>
      <w:r w:rsidRPr="00880F62">
        <w:rPr>
          <w:rFonts w:asciiTheme="minorHAnsi" w:hAnsiTheme="minorHAnsi" w:cs="Calibri"/>
          <w:i/>
          <w:color w:val="808080" w:themeColor="background1" w:themeShade="80"/>
          <w:sz w:val="22"/>
          <w:szCs w:val="22"/>
          <w:lang w:eastAsia="en-US"/>
        </w:rPr>
        <w:br/>
        <w:t>Richard Weber (</w:t>
      </w:r>
      <w:proofErr w:type="spellStart"/>
      <w:r w:rsidRPr="00880F62">
        <w:rPr>
          <w:rFonts w:asciiTheme="minorHAnsi" w:hAnsiTheme="minorHAnsi" w:cs="Calibri"/>
          <w:i/>
          <w:color w:val="808080" w:themeColor="background1" w:themeShade="80"/>
          <w:sz w:val="22"/>
          <w:szCs w:val="22"/>
          <w:lang w:eastAsia="en-US"/>
        </w:rPr>
        <w:t>Semifore</w:t>
      </w:r>
      <w:proofErr w:type="spellEnd"/>
      <w:r w:rsidRPr="00880F62">
        <w:rPr>
          <w:rFonts w:asciiTheme="minorHAnsi" w:hAnsiTheme="minorHAnsi" w:cs="Calibri"/>
          <w:i/>
          <w:color w:val="808080" w:themeColor="background1" w:themeShade="80"/>
          <w:sz w:val="22"/>
          <w:szCs w:val="22"/>
          <w:lang w:eastAsia="en-US"/>
        </w:rPr>
        <w:t xml:space="preserve">, DR) </w:t>
      </w:r>
      <w:r w:rsidRPr="00880F62">
        <w:rPr>
          <w:rFonts w:asciiTheme="minorHAnsi" w:hAnsiTheme="minorHAnsi" w:cs="Calibri"/>
          <w:i/>
          <w:color w:val="808080" w:themeColor="background1" w:themeShade="80"/>
          <w:sz w:val="22"/>
          <w:szCs w:val="22"/>
          <w:lang w:eastAsia="en-US"/>
        </w:rPr>
        <w:br/>
        <w:t>Thomas Burg (ST, DR)</w:t>
      </w:r>
    </w:p>
    <w:p w14:paraId="60B03A3C" w14:textId="750D22F0" w:rsidR="005279C4" w:rsidRDefault="005279C4" w:rsidP="00334D45">
      <w:pPr>
        <w:pStyle w:val="NoSpacing"/>
        <w:numPr>
          <w:ilvl w:val="0"/>
          <w:numId w:val="28"/>
        </w:numPr>
        <w:rPr>
          <w:rFonts w:ascii="Calibri" w:hAnsi="Calibri" w:cs="Calibri"/>
        </w:rPr>
      </w:pPr>
      <w:r w:rsidRPr="00C56004">
        <w:rPr>
          <w:rFonts w:ascii="Calibri" w:hAnsi="Calibri" w:cs="Calibri"/>
        </w:rPr>
        <w:t>Adjourn</w:t>
      </w:r>
    </w:p>
    <w:p w14:paraId="25362B2E" w14:textId="74F07675" w:rsidR="00334D45" w:rsidRDefault="00334D45" w:rsidP="00334D45">
      <w:pPr>
        <w:numPr>
          <w:ilvl w:val="1"/>
          <w:numId w:val="28"/>
        </w:numPr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Eyal Herzberg</w:t>
      </w:r>
      <w:r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moves to adjourn.</w:t>
      </w:r>
      <w:r w:rsidRPr="00805CB6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br/>
        <w:t xml:space="preserve">Erwin de Kock, </w:t>
      </w:r>
      <w:r w:rsidRPr="00805CB6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WG Chair adjourned the meeting at 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11: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26</w:t>
      </w:r>
      <w:r w:rsidRPr="00805CB6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AM E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S</w:t>
      </w:r>
      <w:r w:rsidRPr="00805CB6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T.</w:t>
      </w:r>
    </w:p>
    <w:p w14:paraId="48DB6ECB" w14:textId="241F909E" w:rsidR="00334D45" w:rsidRPr="00334D45" w:rsidRDefault="00334D45" w:rsidP="00334D45">
      <w:pPr>
        <w:pStyle w:val="ListParagraph"/>
        <w:numPr>
          <w:ilvl w:val="1"/>
          <w:numId w:val="28"/>
        </w:numPr>
        <w:spacing w:before="120"/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  <w:r w:rsidRPr="00255478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Minutes Posted Richard Weber, WG Secretary.</w:t>
      </w:r>
    </w:p>
    <w:sectPr w:rsidR="00334D45" w:rsidRPr="00334D45" w:rsidSect="00B43366">
      <w:headerReference w:type="default" r:id="rId23"/>
      <w:footerReference w:type="default" r:id="rId24"/>
      <w:pgSz w:w="12240" w:h="15840"/>
      <w:pgMar w:top="1440" w:right="720" w:bottom="1440" w:left="1440" w:header="1008" w:footer="2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52DB4" w14:textId="77777777" w:rsidR="009003DC" w:rsidRDefault="009003DC" w:rsidP="002E6905">
      <w:r>
        <w:separator/>
      </w:r>
    </w:p>
  </w:endnote>
  <w:endnote w:type="continuationSeparator" w:id="0">
    <w:p w14:paraId="250548DC" w14:textId="77777777" w:rsidR="009003DC" w:rsidRDefault="009003DC" w:rsidP="002E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FCED5" w14:textId="77777777" w:rsidR="00EC6EDC" w:rsidRPr="00517E21" w:rsidRDefault="00EC6EDC" w:rsidP="00B43366">
    <w:pPr>
      <w:rPr>
        <w:b/>
        <w:color w:val="000000" w:themeColor="text1"/>
      </w:rPr>
    </w:pPr>
    <w:r w:rsidRPr="00517E21">
      <w:rPr>
        <w:b/>
        <w:noProof/>
        <w:color w:val="000000" w:themeColor="text1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D21248" wp14:editId="59141F88">
              <wp:simplePos x="0" y="0"/>
              <wp:positionH relativeFrom="column">
                <wp:posOffset>0</wp:posOffset>
              </wp:positionH>
              <wp:positionV relativeFrom="paragraph">
                <wp:posOffset>239304</wp:posOffset>
              </wp:positionV>
              <wp:extent cx="1246909" cy="0"/>
              <wp:effectExtent l="0" t="38100" r="4889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46909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00B5E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E7996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85pt" to="98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" strokecolor="#00b5e2" strokeweight="6pt">
              <v:stroke joinstyle="miter"/>
            </v:line>
          </w:pict>
        </mc:Fallback>
      </mc:AlternateContent>
    </w:r>
    <w:r w:rsidRPr="00517E21">
      <w:rPr>
        <w:b/>
        <w:noProof/>
        <w:color w:val="000000" w:themeColor="text1"/>
        <w:lang w:eastAsia="en-US"/>
      </w:rPr>
      <w:drawing>
        <wp:anchor distT="0" distB="0" distL="114300" distR="114300" simplePos="0" relativeHeight="251660288" behindDoc="0" locked="0" layoutInCell="1" allowOverlap="1" wp14:anchorId="740A9A44" wp14:editId="55CD1831">
          <wp:simplePos x="0" y="0"/>
          <wp:positionH relativeFrom="column">
            <wp:posOffset>5664200</wp:posOffset>
          </wp:positionH>
          <wp:positionV relativeFrom="paragraph">
            <wp:posOffset>48450</wp:posOffset>
          </wp:positionV>
          <wp:extent cx="758825" cy="224790"/>
          <wp:effectExtent l="0" t="0" r="3175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eee_mb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" cy="22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tgtFrame="_blank" w:history="1">
      <w:r w:rsidRPr="00517E21">
        <w:rPr>
          <w:rStyle w:val="Hyperlink"/>
          <w:rFonts w:ascii="Arial" w:hAnsi="Arial" w:cs="Arial"/>
          <w:b/>
          <w:color w:val="000000" w:themeColor="text1"/>
          <w:u w:val="none"/>
          <w:shd w:val="clear" w:color="auto" w:fill="FFFFFF"/>
        </w:rPr>
        <w:t>standards.ieee.org</w:t>
      </w:r>
    </w:hyperlink>
    <w:r w:rsidRPr="00517E21">
      <w:rPr>
        <w:b/>
        <w:noProof/>
        <w:color w:val="000000" w:themeColor="text1"/>
      </w:rPr>
      <w:t xml:space="preserve"> </w:t>
    </w:r>
  </w:p>
  <w:p w14:paraId="006E93BB" w14:textId="77777777" w:rsidR="00EC6EDC" w:rsidRDefault="00EC6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C02EE" w14:textId="77777777" w:rsidR="009003DC" w:rsidRDefault="009003DC" w:rsidP="002E6905">
      <w:r>
        <w:separator/>
      </w:r>
    </w:p>
  </w:footnote>
  <w:footnote w:type="continuationSeparator" w:id="0">
    <w:p w14:paraId="5AF71465" w14:textId="77777777" w:rsidR="009003DC" w:rsidRDefault="009003DC" w:rsidP="002E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C36E" w14:textId="77777777" w:rsidR="00EC6EDC" w:rsidRDefault="00EC6EDC">
    <w:pPr>
      <w:pStyle w:val="Header"/>
    </w:pPr>
    <w:r>
      <w:rPr>
        <w:noProof/>
        <w:lang w:eastAsia="en-US"/>
      </w:rPr>
      <w:drawing>
        <wp:inline distT="0" distB="0" distL="0" distR="0" wp14:anchorId="4A4D0004" wp14:editId="070682BC">
          <wp:extent cx="2380891" cy="437158"/>
          <wp:effectExtent l="0" t="0" r="635" b="127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-SA-329 SABrandIdentity_WM_Horz_FullNameBlueBar_CMYK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641" cy="490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2F557D" w14:textId="77777777" w:rsidR="00EC6EDC" w:rsidRDefault="00EC6E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F04"/>
    <w:multiLevelType w:val="multilevel"/>
    <w:tmpl w:val="018A4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458E8"/>
    <w:multiLevelType w:val="hybridMultilevel"/>
    <w:tmpl w:val="0290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3372"/>
    <w:multiLevelType w:val="multilevel"/>
    <w:tmpl w:val="3322206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520" w:hanging="18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077A"/>
    <w:multiLevelType w:val="hybridMultilevel"/>
    <w:tmpl w:val="F0BCE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9103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E62B7C"/>
    <w:multiLevelType w:val="multilevel"/>
    <w:tmpl w:val="EBA235D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B983EB0"/>
    <w:multiLevelType w:val="hybridMultilevel"/>
    <w:tmpl w:val="4A749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8C88A">
      <w:numFmt w:val="bullet"/>
      <w:lvlText w:val="•"/>
      <w:lvlJc w:val="left"/>
      <w:pPr>
        <w:ind w:left="3960" w:hanging="720"/>
      </w:pPr>
      <w:rPr>
        <w:rFonts w:ascii="Calibri" w:eastAsia="Calibr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94F5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01D369D"/>
    <w:multiLevelType w:val="hybridMultilevel"/>
    <w:tmpl w:val="2DF22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F4F06"/>
    <w:multiLevelType w:val="multilevel"/>
    <w:tmpl w:val="D7B286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2C66083B"/>
    <w:multiLevelType w:val="multilevel"/>
    <w:tmpl w:val="D5A230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32BF7FAE"/>
    <w:multiLevelType w:val="hybridMultilevel"/>
    <w:tmpl w:val="17625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416F1"/>
    <w:multiLevelType w:val="hybridMultilevel"/>
    <w:tmpl w:val="9B94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A10E0"/>
    <w:multiLevelType w:val="multilevel"/>
    <w:tmpl w:val="0EE84A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FCB12B8"/>
    <w:multiLevelType w:val="hybridMultilevel"/>
    <w:tmpl w:val="BFCEC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D43D1D"/>
    <w:multiLevelType w:val="hybridMultilevel"/>
    <w:tmpl w:val="67FC8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DD60B5"/>
    <w:multiLevelType w:val="hybridMultilevel"/>
    <w:tmpl w:val="A5DEE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E1695"/>
    <w:multiLevelType w:val="hybridMultilevel"/>
    <w:tmpl w:val="2B000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25A1E"/>
    <w:multiLevelType w:val="hybridMultilevel"/>
    <w:tmpl w:val="29784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17B9C"/>
    <w:multiLevelType w:val="hybridMultilevel"/>
    <w:tmpl w:val="AC42C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C1A99"/>
    <w:multiLevelType w:val="hybridMultilevel"/>
    <w:tmpl w:val="3F74A7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EA47D8"/>
    <w:multiLevelType w:val="hybridMultilevel"/>
    <w:tmpl w:val="EA4CE6A8"/>
    <w:lvl w:ilvl="0" w:tplc="2B384F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310E2"/>
    <w:multiLevelType w:val="hybridMultilevel"/>
    <w:tmpl w:val="2D4C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662F6"/>
    <w:multiLevelType w:val="hybridMultilevel"/>
    <w:tmpl w:val="92B25D1C"/>
    <w:lvl w:ilvl="0" w:tplc="2B384F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75134"/>
    <w:multiLevelType w:val="multilevel"/>
    <w:tmpl w:val="DACED0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73B128B9"/>
    <w:multiLevelType w:val="multilevel"/>
    <w:tmpl w:val="0A7224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73FD767C"/>
    <w:multiLevelType w:val="hybridMultilevel"/>
    <w:tmpl w:val="9F9CC1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BE67E7F"/>
    <w:multiLevelType w:val="hybridMultilevel"/>
    <w:tmpl w:val="251C21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25"/>
  </w:num>
  <w:num w:numId="5">
    <w:abstractNumId w:val="0"/>
  </w:num>
  <w:num w:numId="6">
    <w:abstractNumId w:val="23"/>
  </w:num>
  <w:num w:numId="7">
    <w:abstractNumId w:val="2"/>
  </w:num>
  <w:num w:numId="8">
    <w:abstractNumId w:val="5"/>
  </w:num>
  <w:num w:numId="9">
    <w:abstractNumId w:val="24"/>
  </w:num>
  <w:num w:numId="10">
    <w:abstractNumId w:val="10"/>
  </w:num>
  <w:num w:numId="11">
    <w:abstractNumId w:val="21"/>
  </w:num>
  <w:num w:numId="12">
    <w:abstractNumId w:val="22"/>
  </w:num>
  <w:num w:numId="13">
    <w:abstractNumId w:val="8"/>
  </w:num>
  <w:num w:numId="14">
    <w:abstractNumId w:val="1"/>
  </w:num>
  <w:num w:numId="15">
    <w:abstractNumId w:val="4"/>
  </w:num>
  <w:num w:numId="16">
    <w:abstractNumId w:val="18"/>
  </w:num>
  <w:num w:numId="17">
    <w:abstractNumId w:val="20"/>
  </w:num>
  <w:num w:numId="18">
    <w:abstractNumId w:val="12"/>
  </w:num>
  <w:num w:numId="19">
    <w:abstractNumId w:val="19"/>
  </w:num>
  <w:num w:numId="20">
    <w:abstractNumId w:val="15"/>
  </w:num>
  <w:num w:numId="21">
    <w:abstractNumId w:val="14"/>
  </w:num>
  <w:num w:numId="22">
    <w:abstractNumId w:val="11"/>
  </w:num>
  <w:num w:numId="23">
    <w:abstractNumId w:val="3"/>
  </w:num>
  <w:num w:numId="24">
    <w:abstractNumId w:val="17"/>
  </w:num>
  <w:num w:numId="25">
    <w:abstractNumId w:val="26"/>
  </w:num>
  <w:num w:numId="26">
    <w:abstractNumId w:val="6"/>
  </w:num>
  <w:num w:numId="27">
    <w:abstractNumId w:val="2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7CC"/>
    <w:rsid w:val="00045A3D"/>
    <w:rsid w:val="00051F26"/>
    <w:rsid w:val="00054A72"/>
    <w:rsid w:val="00073C8D"/>
    <w:rsid w:val="00080A0D"/>
    <w:rsid w:val="000C4D05"/>
    <w:rsid w:val="000C754A"/>
    <w:rsid w:val="000E154A"/>
    <w:rsid w:val="000E7636"/>
    <w:rsid w:val="001069B1"/>
    <w:rsid w:val="001A3EC0"/>
    <w:rsid w:val="001B2020"/>
    <w:rsid w:val="001C3AB7"/>
    <w:rsid w:val="001E1008"/>
    <w:rsid w:val="001F7281"/>
    <w:rsid w:val="001F7A45"/>
    <w:rsid w:val="002021A7"/>
    <w:rsid w:val="00240D2E"/>
    <w:rsid w:val="00290C67"/>
    <w:rsid w:val="0029504B"/>
    <w:rsid w:val="002A088A"/>
    <w:rsid w:val="002D6A35"/>
    <w:rsid w:val="002E6905"/>
    <w:rsid w:val="00333BC0"/>
    <w:rsid w:val="00334D45"/>
    <w:rsid w:val="00382DB7"/>
    <w:rsid w:val="0038342F"/>
    <w:rsid w:val="003A20D6"/>
    <w:rsid w:val="003E3AA4"/>
    <w:rsid w:val="00441D93"/>
    <w:rsid w:val="00483549"/>
    <w:rsid w:val="004A1CA2"/>
    <w:rsid w:val="004A5EB9"/>
    <w:rsid w:val="004C4861"/>
    <w:rsid w:val="004E3B5C"/>
    <w:rsid w:val="004F596E"/>
    <w:rsid w:val="00517079"/>
    <w:rsid w:val="00517E21"/>
    <w:rsid w:val="005279C4"/>
    <w:rsid w:val="00567809"/>
    <w:rsid w:val="00571659"/>
    <w:rsid w:val="00581940"/>
    <w:rsid w:val="005917C6"/>
    <w:rsid w:val="00594B9C"/>
    <w:rsid w:val="005A08D4"/>
    <w:rsid w:val="005D7528"/>
    <w:rsid w:val="006014DF"/>
    <w:rsid w:val="00604168"/>
    <w:rsid w:val="0063429E"/>
    <w:rsid w:val="00643B80"/>
    <w:rsid w:val="00652EB7"/>
    <w:rsid w:val="00695E17"/>
    <w:rsid w:val="006B2ABD"/>
    <w:rsid w:val="006B386D"/>
    <w:rsid w:val="006B5967"/>
    <w:rsid w:val="006E234B"/>
    <w:rsid w:val="006E2F62"/>
    <w:rsid w:val="00704517"/>
    <w:rsid w:val="007232BE"/>
    <w:rsid w:val="007671E2"/>
    <w:rsid w:val="007A6659"/>
    <w:rsid w:val="007C7EB6"/>
    <w:rsid w:val="00820FA0"/>
    <w:rsid w:val="00831AA0"/>
    <w:rsid w:val="00833F20"/>
    <w:rsid w:val="00880F62"/>
    <w:rsid w:val="008E057B"/>
    <w:rsid w:val="008E3857"/>
    <w:rsid w:val="008E761D"/>
    <w:rsid w:val="008F1DE5"/>
    <w:rsid w:val="008F37CC"/>
    <w:rsid w:val="009003DC"/>
    <w:rsid w:val="00907066"/>
    <w:rsid w:val="00914DD2"/>
    <w:rsid w:val="009A6002"/>
    <w:rsid w:val="009B1521"/>
    <w:rsid w:val="009B4B0C"/>
    <w:rsid w:val="009C2FC8"/>
    <w:rsid w:val="009C498F"/>
    <w:rsid w:val="009D1952"/>
    <w:rsid w:val="009D76D3"/>
    <w:rsid w:val="009F3291"/>
    <w:rsid w:val="00A2720C"/>
    <w:rsid w:val="00A34D80"/>
    <w:rsid w:val="00A82455"/>
    <w:rsid w:val="00A92E5C"/>
    <w:rsid w:val="00AA591B"/>
    <w:rsid w:val="00AB1762"/>
    <w:rsid w:val="00AB7EC1"/>
    <w:rsid w:val="00AC7FB0"/>
    <w:rsid w:val="00B43366"/>
    <w:rsid w:val="00B527CA"/>
    <w:rsid w:val="00B54E63"/>
    <w:rsid w:val="00B65C25"/>
    <w:rsid w:val="00B76A06"/>
    <w:rsid w:val="00B77EE1"/>
    <w:rsid w:val="00B83CAB"/>
    <w:rsid w:val="00B86072"/>
    <w:rsid w:val="00BF1A73"/>
    <w:rsid w:val="00C04F99"/>
    <w:rsid w:val="00C27386"/>
    <w:rsid w:val="00C32254"/>
    <w:rsid w:val="00C3780A"/>
    <w:rsid w:val="00C53690"/>
    <w:rsid w:val="00C56004"/>
    <w:rsid w:val="00C76190"/>
    <w:rsid w:val="00C9128A"/>
    <w:rsid w:val="00C92DC9"/>
    <w:rsid w:val="00C93717"/>
    <w:rsid w:val="00CA5893"/>
    <w:rsid w:val="00CC71DA"/>
    <w:rsid w:val="00CD0024"/>
    <w:rsid w:val="00CF0EE5"/>
    <w:rsid w:val="00CF31C3"/>
    <w:rsid w:val="00CF70E0"/>
    <w:rsid w:val="00D043A4"/>
    <w:rsid w:val="00D13396"/>
    <w:rsid w:val="00D22B02"/>
    <w:rsid w:val="00D5114A"/>
    <w:rsid w:val="00D52C0C"/>
    <w:rsid w:val="00D5338D"/>
    <w:rsid w:val="00D851C0"/>
    <w:rsid w:val="00D938EA"/>
    <w:rsid w:val="00D95464"/>
    <w:rsid w:val="00DC7F4A"/>
    <w:rsid w:val="00E428D1"/>
    <w:rsid w:val="00E606E3"/>
    <w:rsid w:val="00E65521"/>
    <w:rsid w:val="00E719DC"/>
    <w:rsid w:val="00E73193"/>
    <w:rsid w:val="00E8316A"/>
    <w:rsid w:val="00EB4538"/>
    <w:rsid w:val="00EB6FB9"/>
    <w:rsid w:val="00EC52C8"/>
    <w:rsid w:val="00EC6EDC"/>
    <w:rsid w:val="00EE5CB1"/>
    <w:rsid w:val="00F17229"/>
    <w:rsid w:val="00F2168A"/>
    <w:rsid w:val="00F32988"/>
    <w:rsid w:val="00F810C4"/>
    <w:rsid w:val="00F83231"/>
    <w:rsid w:val="00F91A22"/>
    <w:rsid w:val="00FA018C"/>
    <w:rsid w:val="00FA2C5A"/>
    <w:rsid w:val="00FC068E"/>
    <w:rsid w:val="00FD2C8F"/>
    <w:rsid w:val="00FE2FC2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62450"/>
  <w15:chartTrackingRefBased/>
  <w15:docId w15:val="{683182E4-4AF4-4312-891C-368A8F31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91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905"/>
  </w:style>
  <w:style w:type="paragraph" w:styleId="Footer">
    <w:name w:val="footer"/>
    <w:basedOn w:val="Normal"/>
    <w:link w:val="FooterChar"/>
    <w:uiPriority w:val="99"/>
    <w:unhideWhenUsed/>
    <w:rsid w:val="002E6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905"/>
  </w:style>
  <w:style w:type="paragraph" w:styleId="BalloonText">
    <w:name w:val="Balloon Text"/>
    <w:basedOn w:val="Normal"/>
    <w:link w:val="BalloonTextChar"/>
    <w:uiPriority w:val="99"/>
    <w:semiHidden/>
    <w:unhideWhenUsed/>
    <w:rsid w:val="002E6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33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38EA"/>
    <w:pPr>
      <w:ind w:left="720"/>
      <w:contextualSpacing/>
    </w:pPr>
  </w:style>
  <w:style w:type="paragraph" w:styleId="NoSpacing">
    <w:name w:val="No Spacing"/>
    <w:uiPriority w:val="1"/>
    <w:qFormat/>
    <w:rsid w:val="005279C4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761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619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1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A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A73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A73"/>
    <w:rPr>
      <w:rFonts w:ascii="Times New Roman" w:eastAsia="Times New Roman" w:hAnsi="Times New Roman" w:cs="Times New Roman"/>
      <w:b/>
      <w:bCs/>
      <w:sz w:val="20"/>
      <w:szCs w:val="20"/>
      <w:lang w:eastAsia="ko-KR"/>
    </w:rPr>
  </w:style>
  <w:style w:type="paragraph" w:styleId="NormalWeb">
    <w:name w:val="Normal (Web)"/>
    <w:basedOn w:val="Normal"/>
    <w:uiPriority w:val="99"/>
    <w:unhideWhenUsed/>
    <w:rsid w:val="00FA2C5A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faqs/affiliation.html" TargetMode="External"/><Relationship Id="rId13" Type="http://schemas.openxmlformats.org/officeDocument/2006/relationships/hyperlink" Target="https://ieee-sa.imeetcentral.com/p1685/folder/WzIwLDEzNzEwMjg5XQ/WzIsODE5MTE4NTdd/" TargetMode="External"/><Relationship Id="rId18" Type="http://schemas.openxmlformats.org/officeDocument/2006/relationships/hyperlink" Target="https://ieee-sa.imeetcentral.com/p1685/doc/WzIsODE1NDY3MjZd/w-Comment103StructuredPortReferenc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eee-sa.imeetcentral.com/p1685/doc/WzIsODE2MDc5NDZd/w-Comment106Scr7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eee-sa.imeetcentral.com/p1685/folder/WzIwLDEzNzEwMzA1XQ/WzIsNzQ1OTA1NjNd/" TargetMode="External"/><Relationship Id="rId17" Type="http://schemas.openxmlformats.org/officeDocument/2006/relationships/hyperlink" Target="https://ieee-sa.imeetcentral.com/p1685/doc/WzIsODE1MzE5MTFd/w-Comment98ReadResponseHasAmbiguousDescription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eee-sa.imeetcentral.com/p1685/doc/WzIsODE0MTk1MDZd/w-Comment67UpdateTGIToSupportDefaultValues" TargetMode="External"/><Relationship Id="rId20" Type="http://schemas.openxmlformats.org/officeDocument/2006/relationships/hyperlink" Target="https://ieee-sa.imeetcentral.com/p1685/doc/WzIsODE1NjI1NThd/w-Comment105CleanupTGICallsAccessingReferenc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ndards.ieee.org/ipr/copyright-materials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eee-sa.imeetcentral.com/p1685/folder/WzIwLDEzNzk3Nzk1XQ/WzIsODE2ODMyMTBd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evelopment.standards.ieee.org/myproject/Public/mytools/mob/slideset.pdf" TargetMode="External"/><Relationship Id="rId19" Type="http://schemas.openxmlformats.org/officeDocument/2006/relationships/hyperlink" Target="https://ieee-sa.imeetcentral.com/p1685/doc/WzIsODE1NTIzMDhd/w-Comment104AlternateRegisterInAccessPolicyDescr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eee-sa.imeetcentral.com/p1685/folder/WzIwLDEzNzk3NjAyXQ/WzIsODE5MzMzNTZd/" TargetMode="External"/><Relationship Id="rId14" Type="http://schemas.openxmlformats.org/officeDocument/2006/relationships/hyperlink" Target="https://ieee-sa.imeetcentral.com/p1685/doc/WzIsNzc3NzA5MDFd/w-ReviewCommentsOnAccelleraIPXACTWGContribution" TargetMode="External"/><Relationship Id="rId22" Type="http://schemas.openxmlformats.org/officeDocument/2006/relationships/hyperlink" Target="https://ieee-sa.imeetcentral.com/p1685/doc/WzIsODE5MjgwODZd/w-Comment115SCRForAddressConsistencyInHierarchicalFamilyOfInitiatorsSeenByCP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tandards.ieee.org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maks\Downloads\New%20SA%20Letterhead%20no%20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54BBF-FA32-4303-AAE7-1D002437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SA Letterhead no address</Template>
  <TotalTime>191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Barmaksiz</dc:creator>
  <cp:keywords/>
  <dc:description/>
  <cp:lastModifiedBy>Support</cp:lastModifiedBy>
  <cp:revision>45</cp:revision>
  <cp:lastPrinted>2019-10-01T14:16:00Z</cp:lastPrinted>
  <dcterms:created xsi:type="dcterms:W3CDTF">2020-02-04T18:16:00Z</dcterms:created>
  <dcterms:modified xsi:type="dcterms:W3CDTF">2022-02-15T23:28:00Z</dcterms:modified>
</cp:coreProperties>
</file>