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95" w:rsidRPr="00BD1234" w:rsidRDefault="005279C4" w:rsidP="005C2795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 xml:space="preserve">IEEE </w:t>
      </w:r>
      <w:r w:rsidR="0025339A" w:rsidRPr="00BD1234">
        <w:rPr>
          <w:rFonts w:asciiTheme="minorHAnsi" w:hAnsiTheme="minorHAnsi" w:cstheme="minorHAnsi"/>
        </w:rPr>
        <w:t>P2</w:t>
      </w:r>
      <w:r w:rsidR="003A4989" w:rsidRPr="00BD1234">
        <w:rPr>
          <w:rFonts w:asciiTheme="minorHAnsi" w:hAnsiTheme="minorHAnsi" w:cstheme="minorHAnsi"/>
        </w:rPr>
        <w:t>023</w:t>
      </w:r>
      <w:r w:rsidRPr="00BD1234">
        <w:rPr>
          <w:rFonts w:asciiTheme="minorHAnsi" w:hAnsiTheme="minorHAnsi" w:cstheme="minorHAnsi"/>
        </w:rPr>
        <w:t xml:space="preserve"> Working Group </w:t>
      </w:r>
      <w:r w:rsidR="005C2795" w:rsidRPr="00BD1234">
        <w:rPr>
          <w:rFonts w:asciiTheme="minorHAnsi" w:hAnsiTheme="minorHAnsi" w:cstheme="minorHAnsi"/>
        </w:rPr>
        <w:t xml:space="preserve"> </w:t>
      </w:r>
    </w:p>
    <w:p w:rsidR="00020D67" w:rsidRPr="00BD1234" w:rsidRDefault="005C2795" w:rsidP="005C2795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 xml:space="preserve">Meeting </w:t>
      </w:r>
      <w:r w:rsidR="000C2FC7" w:rsidRPr="00BD1234">
        <w:rPr>
          <w:rFonts w:asciiTheme="minorHAnsi" w:hAnsiTheme="minorHAnsi" w:cstheme="minorHAnsi"/>
        </w:rPr>
        <w:t>Minutes</w:t>
      </w:r>
    </w:p>
    <w:p w:rsidR="005C2795" w:rsidRPr="00BD1234" w:rsidRDefault="005C2795" w:rsidP="005279C4">
      <w:pPr>
        <w:pStyle w:val="NoSpacing"/>
        <w:jc w:val="center"/>
        <w:rPr>
          <w:rFonts w:asciiTheme="minorHAnsi" w:hAnsiTheme="minorHAnsi" w:cstheme="minorHAnsi"/>
        </w:rPr>
      </w:pPr>
    </w:p>
    <w:p w:rsidR="00020D67" w:rsidRPr="00BD1234" w:rsidRDefault="004201B3" w:rsidP="005279C4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CC0807" w:rsidRPr="00BD1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="005279C4" w:rsidRPr="00BD1234">
        <w:rPr>
          <w:rFonts w:asciiTheme="minorHAnsi" w:hAnsiTheme="minorHAnsi" w:cstheme="minorHAnsi"/>
        </w:rPr>
        <w:t xml:space="preserve"> </w:t>
      </w:r>
      <w:r w:rsidR="0025339A" w:rsidRPr="00BD1234">
        <w:rPr>
          <w:rFonts w:asciiTheme="minorHAnsi" w:hAnsiTheme="minorHAnsi" w:cstheme="minorHAnsi"/>
        </w:rPr>
        <w:t>20</w:t>
      </w:r>
      <w:r w:rsidR="003A4989" w:rsidRPr="00BD1234">
        <w:rPr>
          <w:rFonts w:asciiTheme="minorHAnsi" w:hAnsiTheme="minorHAnsi" w:cstheme="minorHAnsi"/>
        </w:rPr>
        <w:t>20</w:t>
      </w:r>
      <w:r w:rsidR="005279C4" w:rsidRPr="00BD1234">
        <w:rPr>
          <w:rFonts w:asciiTheme="minorHAnsi" w:hAnsiTheme="minorHAnsi" w:cstheme="minorHAnsi"/>
        </w:rPr>
        <w:t xml:space="preserve"> </w:t>
      </w:r>
    </w:p>
    <w:p w:rsidR="00020D67" w:rsidRDefault="00EA5FA1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9 AM – 10 AM ED</w:t>
      </w:r>
      <w:r w:rsidR="005E20D6" w:rsidRPr="00BD1234">
        <w:rPr>
          <w:rFonts w:asciiTheme="minorHAnsi" w:hAnsiTheme="minorHAnsi" w:cstheme="minorHAnsi"/>
        </w:rPr>
        <w:t>T</w:t>
      </w:r>
    </w:p>
    <w:p w:rsidR="0041356C" w:rsidRPr="00BD1234" w:rsidRDefault="0041356C" w:rsidP="005279C4">
      <w:pPr>
        <w:pStyle w:val="NoSpacing"/>
        <w:jc w:val="center"/>
        <w:rPr>
          <w:rFonts w:asciiTheme="minorHAnsi" w:hAnsiTheme="minorHAnsi" w:cstheme="minorHAnsi"/>
        </w:rPr>
      </w:pPr>
    </w:p>
    <w:p w:rsidR="00A402D6" w:rsidRPr="00BD1234" w:rsidRDefault="00A402D6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WG Chair:</w:t>
      </w:r>
      <w:r w:rsidR="0025339A" w:rsidRPr="00BD1234">
        <w:rPr>
          <w:rFonts w:asciiTheme="minorHAnsi" w:hAnsiTheme="minorHAnsi" w:cstheme="minorHAnsi"/>
        </w:rPr>
        <w:t xml:space="preserve"> </w:t>
      </w:r>
      <w:r w:rsidR="00613FC1" w:rsidRPr="00BD1234">
        <w:rPr>
          <w:rFonts w:asciiTheme="minorHAnsi" w:hAnsiTheme="minorHAnsi" w:cstheme="minorHAnsi"/>
        </w:rPr>
        <w:t>Lee Stogner</w:t>
      </w:r>
    </w:p>
    <w:p w:rsidR="00A402D6" w:rsidRPr="00BD1234" w:rsidRDefault="00A402D6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WG Secretary:</w:t>
      </w:r>
      <w:r w:rsidR="0025339A" w:rsidRPr="00BD1234">
        <w:rPr>
          <w:rFonts w:asciiTheme="minorHAnsi" w:hAnsiTheme="minorHAnsi" w:cstheme="minorHAnsi"/>
        </w:rPr>
        <w:t xml:space="preserve"> TBD</w:t>
      </w:r>
    </w:p>
    <w:p w:rsidR="005C2795" w:rsidRPr="00BD1234" w:rsidRDefault="005C2795" w:rsidP="005279C4">
      <w:pPr>
        <w:pStyle w:val="NoSpacing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A402D6" w:rsidRPr="00BD1234" w:rsidRDefault="008D1D6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D1234">
        <w:rPr>
          <w:rFonts w:asciiTheme="minorHAnsi" w:hAnsiTheme="minorHAnsi" w:cstheme="minorHAnsi"/>
          <w:sz w:val="22"/>
          <w:szCs w:val="22"/>
        </w:rPr>
        <w:t>Call to Order</w:t>
      </w:r>
    </w:p>
    <w:p w:rsidR="00A402D6" w:rsidRPr="00BE6657" w:rsidRDefault="00020D67" w:rsidP="00A402D6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The meeting was called to order by the Chair at </w:t>
      </w:r>
      <w:r w:rsidR="005E20D6" w:rsidRPr="00BE6657">
        <w:rPr>
          <w:rFonts w:asciiTheme="minorHAnsi" w:hAnsiTheme="minorHAnsi" w:cstheme="minorHAnsi"/>
          <w:sz w:val="22"/>
          <w:szCs w:val="22"/>
        </w:rPr>
        <w:t>9:05 AM</w:t>
      </w:r>
      <w:r w:rsidRPr="00BE6657">
        <w:rPr>
          <w:rFonts w:asciiTheme="minorHAnsi" w:hAnsiTheme="minorHAnsi" w:cstheme="minorHAnsi"/>
          <w:sz w:val="22"/>
          <w:szCs w:val="22"/>
        </w:rPr>
        <w:t>.</w:t>
      </w:r>
    </w:p>
    <w:p w:rsidR="00A402D6" w:rsidRPr="00BE6657" w:rsidRDefault="00267D8C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Roll Call and Affiliation</w:t>
      </w:r>
    </w:p>
    <w:p w:rsidR="00470919" w:rsidRPr="00BE6657" w:rsidRDefault="00C61C54" w:rsidP="005E20D6">
      <w:pPr>
        <w:spacing w:before="120"/>
        <w:ind w:left="144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Lee S</w:t>
      </w:r>
      <w:r w:rsidR="00A83316" w:rsidRPr="00BE6657">
        <w:rPr>
          <w:rFonts w:asciiTheme="minorHAnsi" w:hAnsiTheme="minorHAnsi" w:cstheme="minorHAnsi"/>
          <w:sz w:val="22"/>
          <w:szCs w:val="22"/>
        </w:rPr>
        <w:t>togner</w:t>
      </w:r>
      <w:r w:rsidRPr="00BE6657">
        <w:rPr>
          <w:rFonts w:asciiTheme="minorHAnsi" w:hAnsiTheme="minorHAnsi" w:cstheme="minorHAnsi"/>
          <w:sz w:val="22"/>
          <w:szCs w:val="22"/>
        </w:rPr>
        <w:t xml:space="preserve"> (0xSenses), Yu Y</w:t>
      </w:r>
      <w:r w:rsidR="00A83316" w:rsidRPr="00BE6657">
        <w:rPr>
          <w:rFonts w:asciiTheme="minorHAnsi" w:hAnsiTheme="minorHAnsi" w:cstheme="minorHAnsi"/>
          <w:sz w:val="22"/>
          <w:szCs w:val="22"/>
        </w:rPr>
        <w:t>uan</w:t>
      </w:r>
      <w:r w:rsidRPr="00BE6657">
        <w:rPr>
          <w:rFonts w:asciiTheme="minorHAnsi" w:hAnsiTheme="minorHAnsi" w:cstheme="minorHAnsi"/>
          <w:sz w:val="22"/>
          <w:szCs w:val="22"/>
        </w:rPr>
        <w:t xml:space="preserve"> (0xSenses), Ray S</w:t>
      </w:r>
      <w:r w:rsidR="00A83316" w:rsidRPr="00BE6657">
        <w:rPr>
          <w:rFonts w:asciiTheme="minorHAnsi" w:hAnsiTheme="minorHAnsi" w:cstheme="minorHAnsi"/>
          <w:sz w:val="22"/>
          <w:szCs w:val="22"/>
        </w:rPr>
        <w:t>heen</w:t>
      </w:r>
      <w:r w:rsidRPr="00BE66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Shanghi</w:t>
      </w:r>
      <w:proofErr w:type="spellEnd"/>
      <w:r w:rsidRPr="00BE6657">
        <w:rPr>
          <w:rFonts w:asciiTheme="minorHAnsi" w:hAnsiTheme="minorHAnsi" w:cstheme="minorHAnsi"/>
          <w:sz w:val="22"/>
          <w:szCs w:val="22"/>
        </w:rPr>
        <w:t xml:space="preserve"> Univ.), Johnny L</w:t>
      </w:r>
      <w:r w:rsidR="00A83316" w:rsidRPr="00BE6657">
        <w:rPr>
          <w:rFonts w:asciiTheme="minorHAnsi" w:hAnsiTheme="minorHAnsi" w:cstheme="minorHAnsi"/>
          <w:sz w:val="22"/>
          <w:szCs w:val="22"/>
        </w:rPr>
        <w:t>in</w:t>
      </w:r>
      <w:r w:rsidRPr="00BE66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Anhubao</w:t>
      </w:r>
      <w:proofErr w:type="spellEnd"/>
      <w:r w:rsidRPr="00BE6657">
        <w:rPr>
          <w:rFonts w:asciiTheme="minorHAnsi" w:hAnsiTheme="minorHAnsi" w:cstheme="minorHAnsi"/>
          <w:sz w:val="22"/>
          <w:szCs w:val="22"/>
        </w:rPr>
        <w:t>), Hui D</w:t>
      </w:r>
      <w:r w:rsidR="00A83316" w:rsidRPr="00BE6657">
        <w:rPr>
          <w:rFonts w:asciiTheme="minorHAnsi" w:hAnsiTheme="minorHAnsi" w:cstheme="minorHAnsi"/>
          <w:sz w:val="22"/>
          <w:szCs w:val="22"/>
        </w:rPr>
        <w:t>ing</w:t>
      </w:r>
      <w:r w:rsidRPr="00BE66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Chaincomp</w:t>
      </w:r>
      <w:proofErr w:type="spellEnd"/>
      <w:r w:rsidRPr="00BE6657">
        <w:rPr>
          <w:rFonts w:asciiTheme="minorHAnsi" w:hAnsiTheme="minorHAnsi" w:cstheme="minorHAnsi"/>
          <w:sz w:val="22"/>
          <w:szCs w:val="22"/>
        </w:rPr>
        <w:t xml:space="preserve">), </w:t>
      </w:r>
      <w:r w:rsidR="00F2172C">
        <w:rPr>
          <w:rFonts w:asciiTheme="minorHAnsi" w:hAnsiTheme="minorHAnsi" w:cstheme="minorHAnsi"/>
          <w:sz w:val="22"/>
          <w:szCs w:val="22"/>
        </w:rPr>
        <w:t>Allen Chen</w:t>
      </w:r>
      <w:r w:rsidR="00A83316" w:rsidRPr="00BE6657">
        <w:rPr>
          <w:rFonts w:asciiTheme="minorHAnsi" w:hAnsiTheme="minorHAnsi" w:cstheme="minorHAnsi"/>
          <w:sz w:val="22"/>
          <w:szCs w:val="22"/>
        </w:rPr>
        <w:t xml:space="preserve"> (SDR for IES/SC)</w:t>
      </w:r>
      <w:r w:rsidR="00784AE1">
        <w:rPr>
          <w:rFonts w:asciiTheme="minorHAnsi" w:hAnsiTheme="minorHAnsi" w:cstheme="minorHAnsi"/>
          <w:sz w:val="22"/>
          <w:szCs w:val="22"/>
        </w:rPr>
        <w:t xml:space="preserve"> and Vanessa Lalitte (IEEE SA,</w:t>
      </w:r>
      <w:r w:rsidR="00C864DB">
        <w:rPr>
          <w:rFonts w:asciiTheme="minorHAnsi" w:hAnsiTheme="minorHAnsi" w:cstheme="minorHAnsi"/>
          <w:sz w:val="22"/>
          <w:szCs w:val="22"/>
        </w:rPr>
        <w:t xml:space="preserve"> staff l</w:t>
      </w:r>
      <w:r w:rsidR="00784AE1">
        <w:rPr>
          <w:rFonts w:asciiTheme="minorHAnsi" w:hAnsiTheme="minorHAnsi" w:cstheme="minorHAnsi"/>
          <w:sz w:val="22"/>
          <w:szCs w:val="22"/>
        </w:rPr>
        <w:t>iaison)</w:t>
      </w:r>
    </w:p>
    <w:p w:rsidR="008D32E1" w:rsidRPr="00BE6657" w:rsidRDefault="008D32E1" w:rsidP="008D32E1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Approval of agenda</w:t>
      </w:r>
    </w:p>
    <w:p w:rsidR="008A6E66" w:rsidRPr="00BE6657" w:rsidRDefault="00902415" w:rsidP="008A6E66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Ray Sheen</w:t>
      </w:r>
      <w:r w:rsidR="008A6E66" w:rsidRPr="00BE6657">
        <w:rPr>
          <w:rFonts w:asciiTheme="minorHAnsi" w:hAnsiTheme="minorHAnsi" w:cstheme="minorHAnsi"/>
          <w:sz w:val="22"/>
          <w:szCs w:val="22"/>
        </w:rPr>
        <w:t xml:space="preserve"> moved to approve the agenda. It was seconded by </w:t>
      </w:r>
      <w:r w:rsidR="00F2172C">
        <w:rPr>
          <w:rFonts w:asciiTheme="minorHAnsi" w:hAnsiTheme="minorHAnsi" w:cstheme="minorHAnsi"/>
          <w:sz w:val="22"/>
          <w:szCs w:val="22"/>
        </w:rPr>
        <w:t>Allen Chen</w:t>
      </w:r>
      <w:r w:rsidR="008A6E66" w:rsidRPr="00BE6657">
        <w:rPr>
          <w:rFonts w:asciiTheme="minorHAnsi" w:hAnsiTheme="minorHAnsi" w:cstheme="minorHAnsi"/>
          <w:sz w:val="22"/>
          <w:szCs w:val="22"/>
        </w:rPr>
        <w:t>. All were in favor.</w:t>
      </w:r>
    </w:p>
    <w:p w:rsidR="00A402D6" w:rsidRPr="00BE6657" w:rsidRDefault="008D32E1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Approval of </w:t>
      </w:r>
      <w:r w:rsidR="002D224D" w:rsidRPr="00BE6657">
        <w:rPr>
          <w:rFonts w:asciiTheme="minorHAnsi" w:hAnsiTheme="minorHAnsi" w:cstheme="minorHAnsi"/>
          <w:sz w:val="22"/>
          <w:szCs w:val="22"/>
        </w:rPr>
        <w:t>previous meeting m</w:t>
      </w:r>
      <w:r w:rsidRPr="00BE6657">
        <w:rPr>
          <w:rFonts w:asciiTheme="minorHAnsi" w:hAnsiTheme="minorHAnsi" w:cstheme="minorHAnsi"/>
          <w:sz w:val="22"/>
          <w:szCs w:val="22"/>
        </w:rPr>
        <w:t>inutes</w:t>
      </w:r>
    </w:p>
    <w:p w:rsidR="00902415" w:rsidRPr="00BE6657" w:rsidRDefault="00902415" w:rsidP="00902415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Ray Sheen</w:t>
      </w:r>
      <w:r w:rsidR="00020D67" w:rsidRPr="00BE6657">
        <w:rPr>
          <w:rFonts w:asciiTheme="minorHAnsi" w:hAnsiTheme="minorHAnsi" w:cstheme="minorHAnsi"/>
          <w:sz w:val="22"/>
          <w:szCs w:val="22"/>
        </w:rPr>
        <w:t xml:space="preserve"> moved to ap</w:t>
      </w:r>
      <w:r w:rsidR="004216E4" w:rsidRPr="00BE6657">
        <w:rPr>
          <w:rFonts w:asciiTheme="minorHAnsi" w:hAnsiTheme="minorHAnsi" w:cstheme="minorHAnsi"/>
          <w:sz w:val="22"/>
          <w:szCs w:val="22"/>
        </w:rPr>
        <w:t>prove the minutes</w:t>
      </w:r>
      <w:r w:rsidR="00020D67" w:rsidRPr="00BE6657">
        <w:rPr>
          <w:rFonts w:asciiTheme="minorHAnsi" w:hAnsiTheme="minorHAnsi" w:cstheme="minorHAnsi"/>
          <w:sz w:val="22"/>
          <w:szCs w:val="22"/>
        </w:rPr>
        <w:t xml:space="preserve">. It was seconded by </w:t>
      </w:r>
      <w:r w:rsidR="00F2172C">
        <w:rPr>
          <w:rFonts w:asciiTheme="minorHAnsi" w:hAnsiTheme="minorHAnsi" w:cstheme="minorHAnsi"/>
          <w:sz w:val="22"/>
          <w:szCs w:val="22"/>
        </w:rPr>
        <w:t>Allen Chen</w:t>
      </w:r>
      <w:r w:rsidR="00020D67" w:rsidRPr="00BE6657">
        <w:rPr>
          <w:rFonts w:asciiTheme="minorHAnsi" w:hAnsiTheme="minorHAnsi" w:cstheme="minorHAnsi"/>
          <w:sz w:val="22"/>
          <w:szCs w:val="22"/>
        </w:rPr>
        <w:t>. All were in favor.</w:t>
      </w:r>
    </w:p>
    <w:p w:rsidR="00F2172C" w:rsidRPr="00BE6657" w:rsidRDefault="00F2172C" w:rsidP="00F2172C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Establishment of Vice Chair </w:t>
      </w:r>
    </w:p>
    <w:p w:rsidR="00F2172C" w:rsidRPr="00BE6657" w:rsidRDefault="00F2172C" w:rsidP="00F2172C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Ray Sheen </w:t>
      </w:r>
      <w:r w:rsidR="00A03931">
        <w:rPr>
          <w:rFonts w:asciiTheme="minorHAnsi" w:hAnsiTheme="minorHAnsi" w:cstheme="minorHAnsi"/>
          <w:sz w:val="22"/>
          <w:szCs w:val="22"/>
        </w:rPr>
        <w:t xml:space="preserve">was </w:t>
      </w:r>
      <w:r>
        <w:rPr>
          <w:rFonts w:asciiTheme="minorHAnsi" w:hAnsiTheme="minorHAnsi" w:cstheme="minorHAnsi"/>
          <w:sz w:val="22"/>
          <w:szCs w:val="22"/>
        </w:rPr>
        <w:t>accepted as Vice Chair</w:t>
      </w:r>
      <w:r w:rsidR="00A0393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4D8" w:rsidRPr="00BE6657" w:rsidRDefault="008D1D6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Establishment of </w:t>
      </w:r>
      <w:r w:rsidR="00BD1234" w:rsidRPr="00BE6657">
        <w:rPr>
          <w:rFonts w:asciiTheme="minorHAnsi" w:hAnsiTheme="minorHAnsi" w:cstheme="minorHAnsi"/>
          <w:sz w:val="22"/>
          <w:szCs w:val="22"/>
        </w:rPr>
        <w:t xml:space="preserve">Secretary </w:t>
      </w:r>
    </w:p>
    <w:p w:rsidR="00C634D8" w:rsidRPr="00BE6657" w:rsidRDefault="00BD1234" w:rsidP="00C634D8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Deferred to the next 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mtg</w:t>
      </w:r>
      <w:proofErr w:type="spellEnd"/>
      <w:r w:rsidR="00F2172C">
        <w:rPr>
          <w:rFonts w:asciiTheme="minorHAnsi" w:hAnsiTheme="minorHAnsi" w:cstheme="minorHAnsi"/>
          <w:sz w:val="22"/>
          <w:szCs w:val="22"/>
        </w:rPr>
        <w:t xml:space="preserve"> as Chair will work to get position filled</w:t>
      </w:r>
      <w:r w:rsidR="00A03931">
        <w:rPr>
          <w:rFonts w:asciiTheme="minorHAnsi" w:hAnsiTheme="minorHAnsi" w:cstheme="minorHAnsi"/>
          <w:sz w:val="22"/>
          <w:szCs w:val="22"/>
        </w:rPr>
        <w:t>.</w:t>
      </w:r>
    </w:p>
    <w:p w:rsidR="00A402D6" w:rsidRPr="00BE6657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IEEE Patent Policy</w:t>
      </w:r>
    </w:p>
    <w:p w:rsidR="00A402D6" w:rsidRPr="00BE6657" w:rsidRDefault="00D17EC3" w:rsidP="00A402D6">
      <w:pPr>
        <w:numPr>
          <w:ilvl w:val="0"/>
          <w:numId w:val="2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The </w:t>
      </w:r>
      <w:r w:rsidR="00A402D6" w:rsidRPr="00BE6657">
        <w:rPr>
          <w:rFonts w:asciiTheme="minorHAnsi" w:hAnsiTheme="minorHAnsi" w:cstheme="minorHAnsi"/>
          <w:sz w:val="22"/>
          <w:szCs w:val="22"/>
        </w:rPr>
        <w:t>Chair made a call fo</w:t>
      </w:r>
      <w:r w:rsidR="00134A48" w:rsidRPr="00BE6657">
        <w:rPr>
          <w:rFonts w:asciiTheme="minorHAnsi" w:hAnsiTheme="minorHAnsi" w:cstheme="minorHAnsi"/>
          <w:sz w:val="22"/>
          <w:szCs w:val="22"/>
        </w:rPr>
        <w:t xml:space="preserve">r potentially essential patents. </w:t>
      </w:r>
      <w:r w:rsidR="00FD54CD" w:rsidRPr="00BE6657">
        <w:rPr>
          <w:rFonts w:asciiTheme="minorHAnsi" w:hAnsiTheme="minorHAnsi" w:cstheme="minorHAnsi"/>
          <w:sz w:val="22"/>
          <w:szCs w:val="22"/>
        </w:rPr>
        <w:t xml:space="preserve">No patents </w:t>
      </w:r>
      <w:r w:rsidRPr="00BE6657">
        <w:rPr>
          <w:rFonts w:asciiTheme="minorHAnsi" w:hAnsiTheme="minorHAnsi" w:cstheme="minorHAnsi"/>
          <w:sz w:val="22"/>
          <w:szCs w:val="22"/>
        </w:rPr>
        <w:t xml:space="preserve">were </w:t>
      </w:r>
      <w:r w:rsidR="00FD54CD" w:rsidRPr="00BE6657">
        <w:rPr>
          <w:rFonts w:asciiTheme="minorHAnsi" w:hAnsiTheme="minorHAnsi" w:cstheme="minorHAnsi"/>
          <w:sz w:val="22"/>
          <w:szCs w:val="22"/>
        </w:rPr>
        <w:t>disclosed</w:t>
      </w:r>
      <w:r w:rsidRPr="00BE6657">
        <w:rPr>
          <w:rFonts w:asciiTheme="minorHAnsi" w:hAnsiTheme="minorHAnsi" w:cstheme="minorHAnsi"/>
          <w:sz w:val="22"/>
          <w:szCs w:val="22"/>
        </w:rPr>
        <w:t>.</w:t>
      </w:r>
    </w:p>
    <w:p w:rsidR="00267D8C" w:rsidRPr="00BE6657" w:rsidRDefault="00267D8C" w:rsidP="00267D8C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IEEE Copyright Policy</w:t>
      </w:r>
    </w:p>
    <w:p w:rsidR="00267D8C" w:rsidRPr="00BE6657" w:rsidRDefault="00134A48" w:rsidP="00267D8C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The copyright slides were shown.</w:t>
      </w:r>
    </w:p>
    <w:p w:rsidR="00A402D6" w:rsidRPr="00BE6657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Technical </w:t>
      </w:r>
      <w:r w:rsidR="00FF037A" w:rsidRPr="00BE6657">
        <w:rPr>
          <w:rFonts w:asciiTheme="minorHAnsi" w:hAnsiTheme="minorHAnsi" w:cstheme="minorHAnsi"/>
          <w:sz w:val="22"/>
          <w:szCs w:val="22"/>
        </w:rPr>
        <w:t xml:space="preserve">Presentations &amp; </w:t>
      </w:r>
      <w:r w:rsidRPr="00BE6657">
        <w:rPr>
          <w:rFonts w:asciiTheme="minorHAnsi" w:hAnsiTheme="minorHAnsi" w:cstheme="minorHAnsi"/>
          <w:sz w:val="22"/>
          <w:szCs w:val="22"/>
        </w:rPr>
        <w:t>Discussion</w:t>
      </w:r>
    </w:p>
    <w:p w:rsidR="00BD1234" w:rsidRPr="00CB248D" w:rsidRDefault="00F2172C" w:rsidP="00F2172C">
      <w:pPr>
        <w:numPr>
          <w:ilvl w:val="1"/>
          <w:numId w:val="25"/>
        </w:numPr>
        <w:spacing w:before="12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Lee Stogner &amp; Ray Sheen presented </w:t>
      </w:r>
      <w:r w:rsidR="00BD1234" w:rsidRPr="00F2172C">
        <w:rPr>
          <w:rFonts w:asciiTheme="minorHAnsi" w:hAnsiTheme="minorHAnsi" w:cstheme="minorHAnsi"/>
          <w:shd w:val="clear" w:color="auto" w:fill="FFFFFF"/>
        </w:rPr>
        <w:t xml:space="preserve">Draft </w:t>
      </w:r>
      <w:r w:rsidR="00BD1234" w:rsidRPr="00F2172C">
        <w:rPr>
          <w:rFonts w:asciiTheme="minorHAnsi" w:hAnsiTheme="minorHAnsi" w:cstheme="minorHAnsi"/>
          <w:sz w:val="22"/>
          <w:szCs w:val="22"/>
          <w:shd w:val="clear" w:color="auto" w:fill="FFFFFF"/>
        </w:rPr>
        <w:t>definition of Digital Transformation</w:t>
      </w:r>
      <w:r w:rsidR="00FF037A" w:rsidRPr="00F2172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&amp; </w:t>
      </w:r>
      <w:r w:rsidR="009B6035" w:rsidRPr="00F2172C">
        <w:rPr>
          <w:rFonts w:asciiTheme="minorHAnsi" w:hAnsiTheme="minorHAnsi" w:cstheme="minorHAnsi"/>
          <w:sz w:val="22"/>
          <w:szCs w:val="22"/>
          <w:shd w:val="clear" w:color="auto" w:fill="FFFFFF"/>
        </w:rPr>
        <w:t>Draft outline of P2023</w:t>
      </w:r>
      <w:r w:rsidR="006453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Presentations can be found</w:t>
      </w:r>
      <w:r w:rsidR="00A039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8" w:history="1">
        <w:r w:rsidR="00A03931">
          <w:rPr>
            <w:rStyle w:val="Hyperlink"/>
          </w:rPr>
          <w:t>here</w:t>
        </w:r>
      </w:hyperlink>
      <w:r w:rsidR="00A03931">
        <w:t>.</w:t>
      </w:r>
    </w:p>
    <w:p w:rsidR="00EF6EA1" w:rsidRPr="006453F5" w:rsidRDefault="00B61B0F" w:rsidP="00EF6EA1">
      <w:pPr>
        <w:numPr>
          <w:ilvl w:val="2"/>
          <w:numId w:val="25"/>
        </w:numPr>
        <w:spacing w:before="120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As part of the discussion the following definition </w:t>
      </w:r>
      <w:r w:rsidR="00EF6EA1">
        <w:rPr>
          <w:rFonts w:asciiTheme="minorHAnsi" w:hAnsiTheme="minorHAnsi" w:cstheme="minorHAnsi"/>
          <w:sz w:val="22"/>
          <w:szCs w:val="22"/>
          <w:lang w:eastAsia="en-US"/>
        </w:rPr>
        <w:t>from the previous meeting was revisited as being more favorable</w:t>
      </w:r>
      <w:r w:rsidR="006453F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EF6EA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Digital Transformation is the integration of three developing trends and capabilities.  First is the adoption of advanced digital technologies such as </w:t>
      </w:r>
      <w:proofErr w:type="spellStart"/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>IoT</w:t>
      </w:r>
      <w:proofErr w:type="spellEnd"/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, AT, Big Data, Digital Twin, VR/AR/MR/XR, </w:t>
      </w:r>
      <w:proofErr w:type="spellStart"/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>Blockchain</w:t>
      </w:r>
      <w:proofErr w:type="spellEnd"/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, etc.  Second is the reformulation of business platforms and processes to operate in a lean, resilient and real-time collaborative manner with customers and supplier networks.  Third is the shift in workforce engagement to operate using virtual and </w:t>
      </w:r>
      <w:proofErr w:type="spellStart"/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>boundaryless</w:t>
      </w:r>
      <w:proofErr w:type="spellEnd"/>
      <w:r w:rsidRPr="006453F5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teams.  The result is to significantly improve operations or disruptively enable new business models.</w:t>
      </w:r>
    </w:p>
    <w:p w:rsidR="00EF6EA1" w:rsidRPr="00EF6EA1" w:rsidRDefault="00EF6EA1" w:rsidP="00EF6EA1">
      <w:pPr>
        <w:numPr>
          <w:ilvl w:val="2"/>
          <w:numId w:val="25"/>
        </w:numPr>
        <w:spacing w:before="1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6EA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SIC codes </w:t>
      </w:r>
      <w:r w:rsidR="00A03931">
        <w:rPr>
          <w:rFonts w:asciiTheme="minorHAnsi" w:hAnsiTheme="minorHAnsi" w:cstheme="minorHAnsi"/>
          <w:sz w:val="22"/>
          <w:szCs w:val="22"/>
          <w:lang w:eastAsia="en-US"/>
        </w:rPr>
        <w:t xml:space="preserve">discussed can be viewed </w:t>
      </w:r>
      <w:hyperlink r:id="rId9" w:history="1">
        <w:r w:rsidR="00A03931">
          <w:rPr>
            <w:rStyle w:val="Hyperlink"/>
          </w:rPr>
          <w:t>here</w:t>
        </w:r>
      </w:hyperlink>
      <w:r w:rsidR="00A03931">
        <w:t>.</w:t>
      </w:r>
    </w:p>
    <w:p w:rsidR="00EF6EA1" w:rsidRPr="00EF6EA1" w:rsidRDefault="00EF6EA1" w:rsidP="00EF6EA1">
      <w:pPr>
        <w:numPr>
          <w:ilvl w:val="1"/>
          <w:numId w:val="25"/>
        </w:numPr>
        <w:spacing w:before="1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6EA1">
        <w:rPr>
          <w:rFonts w:asciiTheme="minorHAnsi" w:hAnsiTheme="minorHAnsi" w:cstheme="minorHAnsi"/>
          <w:sz w:val="22"/>
          <w:szCs w:val="22"/>
          <w:shd w:val="clear" w:color="auto" w:fill="FFFFFF"/>
        </w:rPr>
        <w:t>Takeaway: Ray will input codes and definition into the draft template’s table of content to aid in work assignment</w:t>
      </w:r>
      <w:r w:rsidR="003B006B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EF6E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E53A9">
        <w:rPr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r w:rsidRPr="00EF6E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WG members</w:t>
      </w:r>
      <w:r w:rsidR="00A0393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61B0F" w:rsidRDefault="00B61B0F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Action Item for Next Meeting</w:t>
      </w:r>
    </w:p>
    <w:p w:rsidR="00B61B0F" w:rsidRDefault="00B61B0F" w:rsidP="00B61B0F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WG will explore avenues to generate interest to increase membership and bring to the table for discussion at </w:t>
      </w:r>
      <w:r w:rsidR="00A03931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next WG meeting</w:t>
      </w:r>
      <w:r w:rsidR="00A03931">
        <w:rPr>
          <w:rFonts w:asciiTheme="minorHAnsi" w:hAnsiTheme="minorHAnsi" w:cstheme="minorHAnsi"/>
          <w:sz w:val="22"/>
          <w:szCs w:val="22"/>
        </w:rPr>
        <w:t>.</w:t>
      </w:r>
    </w:p>
    <w:p w:rsidR="003977E3" w:rsidRPr="00BE6657" w:rsidRDefault="00B756EC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Next Meeting</w:t>
      </w:r>
    </w:p>
    <w:p w:rsidR="00B756EC" w:rsidRPr="00BE6657" w:rsidRDefault="00BD1234" w:rsidP="00B756EC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Scheduled </w:t>
      </w:r>
      <w:r w:rsidR="00FF037A" w:rsidRPr="00BE6657">
        <w:rPr>
          <w:rFonts w:asciiTheme="minorHAnsi" w:hAnsiTheme="minorHAnsi" w:cstheme="minorHAnsi"/>
          <w:sz w:val="22"/>
          <w:szCs w:val="22"/>
        </w:rPr>
        <w:t xml:space="preserve">for </w:t>
      </w:r>
      <w:r w:rsidR="004201B3">
        <w:rPr>
          <w:rFonts w:asciiTheme="minorHAnsi" w:hAnsiTheme="minorHAnsi" w:cstheme="minorHAnsi"/>
          <w:sz w:val="22"/>
          <w:szCs w:val="22"/>
        </w:rPr>
        <w:t>12 June</w:t>
      </w:r>
      <w:r w:rsidR="00FF037A" w:rsidRPr="00BE6657">
        <w:rPr>
          <w:rFonts w:asciiTheme="minorHAnsi" w:hAnsiTheme="minorHAnsi" w:cstheme="minorHAnsi"/>
          <w:sz w:val="22"/>
          <w:szCs w:val="22"/>
        </w:rPr>
        <w:t>, 2020</w:t>
      </w:r>
      <w:r w:rsidR="00A03931">
        <w:rPr>
          <w:rFonts w:asciiTheme="minorHAnsi" w:hAnsiTheme="minorHAnsi" w:cstheme="minorHAnsi"/>
          <w:sz w:val="22"/>
          <w:szCs w:val="22"/>
        </w:rPr>
        <w:t xml:space="preserve"> via WebEx.</w:t>
      </w:r>
    </w:p>
    <w:p w:rsidR="00A402D6" w:rsidRPr="00BE6657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Adjournment</w:t>
      </w:r>
    </w:p>
    <w:p w:rsidR="00A402D6" w:rsidRDefault="00787DFB" w:rsidP="00787DFB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Chair adjourned the meeting at </w:t>
      </w:r>
      <w:r w:rsidR="00F70E97" w:rsidRPr="00BE6657">
        <w:rPr>
          <w:rFonts w:asciiTheme="minorHAnsi" w:hAnsiTheme="minorHAnsi" w:cstheme="minorHAnsi"/>
          <w:sz w:val="22"/>
          <w:szCs w:val="22"/>
        </w:rPr>
        <w:t>10:</w:t>
      </w:r>
      <w:r w:rsidR="00BD1234" w:rsidRPr="00BE6657">
        <w:rPr>
          <w:rFonts w:asciiTheme="minorHAnsi" w:hAnsiTheme="minorHAnsi" w:cstheme="minorHAnsi"/>
          <w:sz w:val="22"/>
          <w:szCs w:val="22"/>
        </w:rPr>
        <w:t>0</w:t>
      </w:r>
      <w:r w:rsidR="004201B3">
        <w:rPr>
          <w:rFonts w:asciiTheme="minorHAnsi" w:hAnsiTheme="minorHAnsi" w:cstheme="minorHAnsi"/>
          <w:sz w:val="22"/>
          <w:szCs w:val="22"/>
        </w:rPr>
        <w:t>2</w:t>
      </w:r>
      <w:r w:rsidR="00F70E97" w:rsidRPr="00BE6657">
        <w:rPr>
          <w:rFonts w:asciiTheme="minorHAnsi" w:hAnsiTheme="minorHAnsi" w:cstheme="minorHAnsi"/>
          <w:sz w:val="22"/>
          <w:szCs w:val="22"/>
        </w:rPr>
        <w:t xml:space="preserve"> A</w:t>
      </w:r>
      <w:r w:rsidR="00FF037A" w:rsidRPr="00BE6657">
        <w:rPr>
          <w:rFonts w:asciiTheme="minorHAnsi" w:hAnsiTheme="minorHAnsi" w:cstheme="minorHAnsi"/>
          <w:sz w:val="22"/>
          <w:szCs w:val="22"/>
        </w:rPr>
        <w:t>M</w:t>
      </w:r>
      <w:r w:rsidR="00A03931">
        <w:rPr>
          <w:rFonts w:asciiTheme="minorHAnsi" w:hAnsiTheme="minorHAnsi" w:cstheme="minorHAnsi"/>
          <w:sz w:val="22"/>
          <w:szCs w:val="22"/>
        </w:rPr>
        <w:t>.</w:t>
      </w:r>
    </w:p>
    <w:p w:rsidR="006453F5" w:rsidRDefault="00C864DB" w:rsidP="00787DFB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Minutes s</w:t>
      </w:r>
      <w:r w:rsidR="006453F5">
        <w:rPr>
          <w:rFonts w:asciiTheme="minorHAnsi" w:hAnsiTheme="minorHAnsi" w:cstheme="minorHAnsi"/>
          <w:sz w:val="22"/>
          <w:szCs w:val="22"/>
        </w:rPr>
        <w:t>ubmitted by: Vanessa Lalitte, IEEE SA (staff liaison)</w:t>
      </w:r>
    </w:p>
    <w:p w:rsidR="004201B3" w:rsidRPr="00BE6657" w:rsidRDefault="004201B3" w:rsidP="004201B3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4201B3" w:rsidRPr="00BE6657" w:rsidSect="00B43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5F" w:rsidRDefault="0069525F" w:rsidP="002E6905">
      <w:r>
        <w:separator/>
      </w:r>
    </w:p>
  </w:endnote>
  <w:endnote w:type="continuationSeparator" w:id="0">
    <w:p w:rsidR="0069525F" w:rsidRDefault="0069525F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5F" w:rsidRDefault="0069525F" w:rsidP="002E6905">
      <w:r>
        <w:separator/>
      </w:r>
    </w:p>
  </w:footnote>
  <w:footnote w:type="continuationSeparator" w:id="0">
    <w:p w:rsidR="0069525F" w:rsidRDefault="0069525F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043DF"/>
    <w:multiLevelType w:val="hybridMultilevel"/>
    <w:tmpl w:val="BCDCE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D061598"/>
    <w:multiLevelType w:val="hybridMultilevel"/>
    <w:tmpl w:val="25F0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837C75"/>
    <w:multiLevelType w:val="multilevel"/>
    <w:tmpl w:val="B77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0055B"/>
    <w:multiLevelType w:val="hybridMultilevel"/>
    <w:tmpl w:val="7950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944"/>
    <w:multiLevelType w:val="hybridMultilevel"/>
    <w:tmpl w:val="4C8C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BE67E7F"/>
    <w:multiLevelType w:val="hybridMultilevel"/>
    <w:tmpl w:val="251C2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02E06"/>
    <w:multiLevelType w:val="hybridMultilevel"/>
    <w:tmpl w:val="B166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6"/>
  </w:num>
  <w:num w:numId="5">
    <w:abstractNumId w:val="0"/>
  </w:num>
  <w:num w:numId="6">
    <w:abstractNumId w:val="24"/>
  </w:num>
  <w:num w:numId="7">
    <w:abstractNumId w:val="2"/>
  </w:num>
  <w:num w:numId="8">
    <w:abstractNumId w:val="5"/>
  </w:num>
  <w:num w:numId="9">
    <w:abstractNumId w:val="25"/>
  </w:num>
  <w:num w:numId="10">
    <w:abstractNumId w:val="10"/>
  </w:num>
  <w:num w:numId="11">
    <w:abstractNumId w:val="21"/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  <w:num w:numId="24">
    <w:abstractNumId w:val="27"/>
  </w:num>
  <w:num w:numId="25">
    <w:abstractNumId w:val="3"/>
  </w:num>
  <w:num w:numId="26">
    <w:abstractNumId w:val="23"/>
  </w:num>
  <w:num w:numId="27">
    <w:abstractNumId w:val="28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05304"/>
    <w:rsid w:val="00020D67"/>
    <w:rsid w:val="00051F26"/>
    <w:rsid w:val="00080A0D"/>
    <w:rsid w:val="000B4B2D"/>
    <w:rsid w:val="000B6226"/>
    <w:rsid w:val="000C1C4B"/>
    <w:rsid w:val="000C2FC7"/>
    <w:rsid w:val="000C754A"/>
    <w:rsid w:val="000E3A9E"/>
    <w:rsid w:val="00101F97"/>
    <w:rsid w:val="001069B1"/>
    <w:rsid w:val="00133226"/>
    <w:rsid w:val="00134A48"/>
    <w:rsid w:val="0014352B"/>
    <w:rsid w:val="001F7281"/>
    <w:rsid w:val="00214DAB"/>
    <w:rsid w:val="00244878"/>
    <w:rsid w:val="0025339A"/>
    <w:rsid w:val="00256D42"/>
    <w:rsid w:val="00264648"/>
    <w:rsid w:val="00267D8C"/>
    <w:rsid w:val="00274294"/>
    <w:rsid w:val="00290C67"/>
    <w:rsid w:val="0029504B"/>
    <w:rsid w:val="002C1A38"/>
    <w:rsid w:val="002D224D"/>
    <w:rsid w:val="002D6A35"/>
    <w:rsid w:val="002E6905"/>
    <w:rsid w:val="00357FE2"/>
    <w:rsid w:val="00382DB7"/>
    <w:rsid w:val="0038342F"/>
    <w:rsid w:val="00393320"/>
    <w:rsid w:val="003977E3"/>
    <w:rsid w:val="003A1942"/>
    <w:rsid w:val="003A4989"/>
    <w:rsid w:val="003B006B"/>
    <w:rsid w:val="0041356C"/>
    <w:rsid w:val="004201B3"/>
    <w:rsid w:val="004216E4"/>
    <w:rsid w:val="00470919"/>
    <w:rsid w:val="004C3001"/>
    <w:rsid w:val="004C696C"/>
    <w:rsid w:val="004E3B5C"/>
    <w:rsid w:val="00517E21"/>
    <w:rsid w:val="005279C4"/>
    <w:rsid w:val="005335BA"/>
    <w:rsid w:val="00541281"/>
    <w:rsid w:val="0054621A"/>
    <w:rsid w:val="00567809"/>
    <w:rsid w:val="005C2795"/>
    <w:rsid w:val="005E20D6"/>
    <w:rsid w:val="00613FC1"/>
    <w:rsid w:val="0063429E"/>
    <w:rsid w:val="006453F5"/>
    <w:rsid w:val="00652EB7"/>
    <w:rsid w:val="006535A6"/>
    <w:rsid w:val="00662E6A"/>
    <w:rsid w:val="0069525F"/>
    <w:rsid w:val="00695E17"/>
    <w:rsid w:val="0069603F"/>
    <w:rsid w:val="006A4789"/>
    <w:rsid w:val="006B386D"/>
    <w:rsid w:val="006B6782"/>
    <w:rsid w:val="006F31FB"/>
    <w:rsid w:val="007156A8"/>
    <w:rsid w:val="007671E2"/>
    <w:rsid w:val="00784AE1"/>
    <w:rsid w:val="00787DFB"/>
    <w:rsid w:val="007C5C7C"/>
    <w:rsid w:val="007C7EB6"/>
    <w:rsid w:val="007D4977"/>
    <w:rsid w:val="007F0E29"/>
    <w:rsid w:val="00820FA0"/>
    <w:rsid w:val="00836A76"/>
    <w:rsid w:val="00860DFB"/>
    <w:rsid w:val="008A6E66"/>
    <w:rsid w:val="008D1D66"/>
    <w:rsid w:val="008D32E1"/>
    <w:rsid w:val="008E3857"/>
    <w:rsid w:val="008F1DE5"/>
    <w:rsid w:val="008F37CC"/>
    <w:rsid w:val="00902415"/>
    <w:rsid w:val="00907066"/>
    <w:rsid w:val="009145F0"/>
    <w:rsid w:val="00917AB9"/>
    <w:rsid w:val="00933A08"/>
    <w:rsid w:val="00937ED9"/>
    <w:rsid w:val="0094146A"/>
    <w:rsid w:val="00946382"/>
    <w:rsid w:val="0099122E"/>
    <w:rsid w:val="009B6035"/>
    <w:rsid w:val="009C2FC8"/>
    <w:rsid w:val="009C498F"/>
    <w:rsid w:val="009F3291"/>
    <w:rsid w:val="00A03931"/>
    <w:rsid w:val="00A402D6"/>
    <w:rsid w:val="00A41E76"/>
    <w:rsid w:val="00A546A7"/>
    <w:rsid w:val="00A82455"/>
    <w:rsid w:val="00A82E30"/>
    <w:rsid w:val="00A83316"/>
    <w:rsid w:val="00A92E5C"/>
    <w:rsid w:val="00AA591B"/>
    <w:rsid w:val="00AB1762"/>
    <w:rsid w:val="00AB55AD"/>
    <w:rsid w:val="00B15AB0"/>
    <w:rsid w:val="00B17DA7"/>
    <w:rsid w:val="00B33B5D"/>
    <w:rsid w:val="00B412E9"/>
    <w:rsid w:val="00B43366"/>
    <w:rsid w:val="00B44B19"/>
    <w:rsid w:val="00B52C00"/>
    <w:rsid w:val="00B61B0F"/>
    <w:rsid w:val="00B756EC"/>
    <w:rsid w:val="00B76A06"/>
    <w:rsid w:val="00B83CAB"/>
    <w:rsid w:val="00B952C7"/>
    <w:rsid w:val="00BB66C8"/>
    <w:rsid w:val="00BB7DF9"/>
    <w:rsid w:val="00BD1234"/>
    <w:rsid w:val="00BE6657"/>
    <w:rsid w:val="00BF03E8"/>
    <w:rsid w:val="00C00565"/>
    <w:rsid w:val="00C04F99"/>
    <w:rsid w:val="00C2721F"/>
    <w:rsid w:val="00C3780A"/>
    <w:rsid w:val="00C53690"/>
    <w:rsid w:val="00C61C54"/>
    <w:rsid w:val="00C634D8"/>
    <w:rsid w:val="00C64371"/>
    <w:rsid w:val="00C864DB"/>
    <w:rsid w:val="00C9128A"/>
    <w:rsid w:val="00C92DC9"/>
    <w:rsid w:val="00CB248D"/>
    <w:rsid w:val="00CB7535"/>
    <w:rsid w:val="00CC0807"/>
    <w:rsid w:val="00CF0EE5"/>
    <w:rsid w:val="00CF70E0"/>
    <w:rsid w:val="00D043A4"/>
    <w:rsid w:val="00D13396"/>
    <w:rsid w:val="00D17EC3"/>
    <w:rsid w:val="00D22B02"/>
    <w:rsid w:val="00D43257"/>
    <w:rsid w:val="00D5338D"/>
    <w:rsid w:val="00D85FA3"/>
    <w:rsid w:val="00D93440"/>
    <w:rsid w:val="00D938EA"/>
    <w:rsid w:val="00DA60E1"/>
    <w:rsid w:val="00DC7215"/>
    <w:rsid w:val="00DD1C75"/>
    <w:rsid w:val="00E02D37"/>
    <w:rsid w:val="00E03A2A"/>
    <w:rsid w:val="00E606E3"/>
    <w:rsid w:val="00E70959"/>
    <w:rsid w:val="00E726C7"/>
    <w:rsid w:val="00E73193"/>
    <w:rsid w:val="00EA5FA1"/>
    <w:rsid w:val="00EB6FB9"/>
    <w:rsid w:val="00EC52C8"/>
    <w:rsid w:val="00EC6BB8"/>
    <w:rsid w:val="00EF0D94"/>
    <w:rsid w:val="00EF2ACA"/>
    <w:rsid w:val="00EF6EA1"/>
    <w:rsid w:val="00F17229"/>
    <w:rsid w:val="00F2168A"/>
    <w:rsid w:val="00F2172C"/>
    <w:rsid w:val="00F70E97"/>
    <w:rsid w:val="00F74F2D"/>
    <w:rsid w:val="00FB28F7"/>
    <w:rsid w:val="00FD54CD"/>
    <w:rsid w:val="00FE2FC2"/>
    <w:rsid w:val="00FE53A9"/>
    <w:rsid w:val="00FF037A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A71BD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402D6"/>
    <w:rPr>
      <w:color w:val="808080"/>
    </w:rPr>
  </w:style>
  <w:style w:type="character" w:customStyle="1" w:styleId="uxksbf">
    <w:name w:val="uxksbf"/>
    <w:basedOn w:val="DefaultParagraphFont"/>
    <w:rsid w:val="0025339A"/>
  </w:style>
  <w:style w:type="table" w:styleId="TableGrid">
    <w:name w:val="Table Grid"/>
    <w:basedOn w:val="TableNormal"/>
    <w:uiPriority w:val="39"/>
    <w:rsid w:val="000C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sa.imeetcentral.com/p2023/folder/WzIwLDExOTQ5NTkyXQ/WzIsNzA4Nzg1MTR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ics.com/sic-codes-industry-drilldown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B974-A3E3-4FBF-A49A-708AC664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38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13</cp:revision>
  <cp:lastPrinted>2019-10-01T14:16:00Z</cp:lastPrinted>
  <dcterms:created xsi:type="dcterms:W3CDTF">2020-05-15T20:00:00Z</dcterms:created>
  <dcterms:modified xsi:type="dcterms:W3CDTF">2020-06-30T20:32:00Z</dcterms:modified>
</cp:coreProperties>
</file>