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rPr>
          <w:b/>
        </w:rPr>
      </w:pPr>
    </w:p>
    <w:p>
      <w:pPr>
        <w:tabs>
          <w:tab w:val="left" w:pos="1134"/>
        </w:tabs>
        <w:rPr>
          <w:b/>
          <w:color w:val="auto"/>
        </w:rPr>
        <w:sectPr>
          <w:pgSz w:w="11907" w:h="16840"/>
          <w:pgMar w:top="1021" w:right="1134" w:bottom="1418" w:left="1021" w:header="426" w:footer="851" w:gutter="0"/>
          <w:cols w:space="720" w:num="1"/>
        </w:sectPr>
      </w:pPr>
    </w:p>
    <w:p>
      <w:pPr>
        <w:jc w:val="center"/>
        <w:rPr>
          <w:b/>
          <w:bCs/>
          <w:color w:val="auto"/>
          <w:lang w:val="en-US"/>
        </w:rPr>
      </w:pPr>
      <w:r>
        <w:rPr>
          <w:rFonts w:hint="eastAsia" w:eastAsia="宋体"/>
          <w:b/>
          <w:bCs/>
          <w:color w:val="auto"/>
          <w:lang w:val="en-US" w:eastAsia="zh-CN"/>
        </w:rPr>
        <w:t>IEEE Standard</w:t>
      </w:r>
    </w:p>
    <w:p>
      <w:pPr>
        <w:jc w:val="center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Standard for General Requirements of Online Detection based on Machine Vision in Intelligent Manufacturing</w:t>
      </w:r>
    </w:p>
    <w:p>
      <w:pPr>
        <w:jc w:val="center"/>
        <w:rPr>
          <w:b/>
          <w:bCs/>
          <w:lang w:val="en-US"/>
        </w:rPr>
      </w:pPr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AGENDA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No. 1:  </w:t>
      </w:r>
      <w:r>
        <w:rPr>
          <w:rFonts w:hint="eastAsia" w:eastAsia="宋体"/>
          <w:b/>
          <w:bCs/>
          <w:u w:val="single"/>
          <w:lang w:val="en-US" w:eastAsia="zh-CN"/>
        </w:rPr>
        <w:t>30</w:t>
      </w:r>
      <w:r>
        <w:rPr>
          <w:b/>
          <w:bCs/>
          <w:u w:val="single"/>
        </w:rPr>
        <w:t xml:space="preserve"> </w:t>
      </w:r>
      <w:r>
        <w:rPr>
          <w:rFonts w:hint="eastAsia" w:eastAsia="宋体"/>
          <w:b/>
          <w:bCs/>
          <w:u w:val="single"/>
          <w:lang w:val="en-US" w:eastAsia="zh-CN"/>
        </w:rPr>
        <w:t xml:space="preserve">January (Tuesday) </w:t>
      </w:r>
      <w:r>
        <w:rPr>
          <w:b/>
          <w:bCs/>
          <w:u w:val="single"/>
        </w:rPr>
        <w:t xml:space="preserve">and </w:t>
      </w:r>
      <w:r>
        <w:rPr>
          <w:rFonts w:hint="eastAsia" w:eastAsia="宋体"/>
          <w:b/>
          <w:bCs/>
          <w:u w:val="single"/>
          <w:lang w:val="en-US" w:eastAsia="zh-CN"/>
        </w:rPr>
        <w:t>31 January (</w:t>
      </w:r>
      <w:r>
        <w:rPr>
          <w:b/>
          <w:bCs/>
          <w:u w:val="single"/>
        </w:rPr>
        <w:t>Wednesday</w:t>
      </w:r>
      <w:r>
        <w:rPr>
          <w:rFonts w:hint="eastAsia" w:eastAsia="宋体"/>
          <w:b/>
          <w:bCs/>
          <w:u w:val="single"/>
          <w:lang w:val="en-US" w:eastAsia="zh-CN"/>
        </w:rPr>
        <w:t xml:space="preserve">) </w:t>
      </w:r>
      <w:r>
        <w:rPr>
          <w:b/>
          <w:bCs/>
          <w:u w:val="single"/>
        </w:rPr>
        <w:t>201</w:t>
      </w:r>
      <w:r>
        <w:rPr>
          <w:rFonts w:hint="eastAsia" w:eastAsia="宋体"/>
          <w:b/>
          <w:bCs/>
          <w:u w:val="single"/>
          <w:lang w:val="en-US" w:eastAsia="zh-CN"/>
        </w:rPr>
        <w:t>8</w:t>
      </w:r>
    </w:p>
    <w:p>
      <w:pPr>
        <w:jc w:val="center"/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Location: </w:t>
      </w:r>
      <w:r>
        <w:rPr>
          <w:b/>
          <w:bCs/>
          <w:lang w:val="en-US"/>
        </w:rPr>
        <w:tab/>
      </w:r>
      <w:r>
        <w:rPr>
          <w:b/>
          <w:bCs/>
        </w:rPr>
        <w:t xml:space="preserve">Guizhou Plaza, </w:t>
      </w:r>
      <w:r>
        <w:rPr>
          <w:rFonts w:hint="eastAsia" w:eastAsia="宋体"/>
          <w:b/>
          <w:bCs/>
          <w:lang w:val="en-US" w:eastAsia="zh-CN"/>
        </w:rPr>
        <w:t>18</w:t>
      </w:r>
      <w:r>
        <w:rPr>
          <w:b/>
          <w:bCs/>
        </w:rPr>
        <w:t xml:space="preserve"> </w:t>
      </w:r>
      <w:r>
        <w:rPr>
          <w:rFonts w:hint="eastAsia" w:eastAsia="宋体"/>
          <w:b/>
          <w:bCs/>
          <w:lang w:val="en-US" w:eastAsia="zh-CN"/>
        </w:rPr>
        <w:t>Yinghua Street (West)</w:t>
      </w:r>
      <w:r>
        <w:rPr>
          <w:b/>
          <w:bCs/>
        </w:rPr>
        <w:t xml:space="preserve">, </w:t>
      </w:r>
      <w:r>
        <w:rPr>
          <w:rFonts w:hint="eastAsia" w:eastAsia="宋体"/>
          <w:b/>
          <w:bCs/>
          <w:lang w:val="en-US" w:eastAsia="zh-CN"/>
        </w:rPr>
        <w:t xml:space="preserve">Chaoyang </w:t>
      </w:r>
      <w:r>
        <w:rPr>
          <w:b/>
          <w:bCs/>
        </w:rPr>
        <w:t xml:space="preserve">District, </w:t>
      </w:r>
      <w:r>
        <w:rPr>
          <w:rFonts w:hint="eastAsia" w:eastAsia="宋体"/>
          <w:b/>
          <w:bCs/>
          <w:lang w:val="en-US" w:eastAsia="zh-CN"/>
        </w:rPr>
        <w:t>Beijing</w:t>
      </w:r>
      <w:r>
        <w:rPr>
          <w:b/>
          <w:bCs/>
        </w:rPr>
        <w:t xml:space="preserve">, China </w:t>
      </w:r>
      <w:r>
        <w:rPr>
          <w:b/>
          <w:bCs/>
          <w:lang w:val="en-US"/>
        </w:rPr>
        <w:t xml:space="preserve"> </w:t>
      </w: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Day 1: </w:t>
      </w:r>
      <w:r>
        <w:rPr>
          <w:rFonts w:hint="eastAsia"/>
          <w:b/>
          <w:bCs/>
          <w:lang w:val="en-US" w:eastAsia="zh-CN"/>
        </w:rPr>
        <w:t>30</w:t>
      </w:r>
      <w:r>
        <w:rPr>
          <w:b/>
          <w:bCs/>
          <w:lang w:val="en-US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January </w:t>
      </w:r>
      <w:r>
        <w:rPr>
          <w:b/>
          <w:bCs/>
          <w:lang w:val="en-US"/>
        </w:rPr>
        <w:t>201</w:t>
      </w:r>
      <w:r>
        <w:rPr>
          <w:rFonts w:hint="eastAsia" w:eastAsia="宋体"/>
          <w:b/>
          <w:bCs/>
          <w:lang w:val="en-US" w:eastAsia="zh-CN"/>
        </w:rPr>
        <w:t>8</w:t>
      </w:r>
    </w:p>
    <w:p>
      <w:pPr>
        <w:rPr>
          <w:bCs/>
        </w:rPr>
      </w:pPr>
      <w:r>
        <w:rPr>
          <w:bCs/>
        </w:rPr>
        <w:t xml:space="preserve">9:00 – 10:30   </w:t>
      </w:r>
    </w:p>
    <w:p>
      <w:pPr>
        <w:pStyle w:val="15"/>
        <w:numPr>
          <w:ilvl w:val="0"/>
          <w:numId w:val="1"/>
        </w:numPr>
        <w:rPr>
          <w:bCs/>
        </w:rPr>
      </w:pPr>
      <w:r>
        <w:rPr>
          <w:bCs/>
        </w:rPr>
        <w:t>Welcome speech: (</w:t>
      </w:r>
      <w:r>
        <w:rPr>
          <w:rFonts w:hint="eastAsia" w:eastAsia="宋体"/>
          <w:bCs/>
          <w:lang w:val="en-US" w:eastAsia="zh-CN"/>
        </w:rPr>
        <w:t>CESI</w:t>
      </w:r>
      <w:r>
        <w:rPr>
          <w:bCs/>
        </w:rPr>
        <w:t>)</w:t>
      </w:r>
    </w:p>
    <w:p>
      <w:pPr>
        <w:pStyle w:val="15"/>
        <w:numPr>
          <w:ilvl w:val="0"/>
          <w:numId w:val="1"/>
        </w:numPr>
        <w:rPr>
          <w:bCs/>
        </w:rPr>
      </w:pPr>
      <w:r>
        <w:rPr>
          <w:rFonts w:hint="eastAsia" w:eastAsia="宋体"/>
          <w:bCs/>
          <w:lang w:val="en-US" w:eastAsia="zh-CN"/>
        </w:rPr>
        <w:t>Call to order</w:t>
      </w:r>
    </w:p>
    <w:p>
      <w:pPr>
        <w:pStyle w:val="15"/>
        <w:numPr>
          <w:ilvl w:val="1"/>
          <w:numId w:val="1"/>
        </w:numPr>
        <w:ind w:left="1440" w:leftChars="0" w:hanging="360" w:firstLineChars="0"/>
        <w:rPr>
          <w:bCs/>
        </w:rPr>
      </w:pPr>
      <w:r>
        <w:rPr>
          <w:rFonts w:hint="eastAsia" w:eastAsia="宋体"/>
          <w:bCs/>
          <w:lang w:val="en-US" w:eastAsia="zh-CN"/>
        </w:rPr>
        <w:t>Introduction and affiliation declarations</w:t>
      </w:r>
    </w:p>
    <w:p>
      <w:pPr>
        <w:pStyle w:val="15"/>
        <w:numPr>
          <w:ilvl w:val="1"/>
          <w:numId w:val="1"/>
        </w:numPr>
        <w:ind w:left="1440" w:leftChars="0" w:hanging="360" w:firstLineChars="0"/>
        <w:rPr>
          <w:bCs/>
          <w:sz w:val="20"/>
          <w:szCs w:val="21"/>
        </w:rPr>
      </w:pPr>
      <w:r>
        <w:rPr>
          <w:bCs/>
          <w:sz w:val="20"/>
          <w:szCs w:val="21"/>
        </w:rPr>
        <w:t>Introduction to member entities</w:t>
      </w:r>
    </w:p>
    <w:p>
      <w:pPr>
        <w:pStyle w:val="15"/>
        <w:numPr>
          <w:ilvl w:val="1"/>
          <w:numId w:val="1"/>
        </w:numPr>
        <w:ind w:left="1440" w:leftChars="0" w:hanging="360" w:firstLineChars="0"/>
        <w:rPr>
          <w:bCs/>
          <w:sz w:val="20"/>
          <w:szCs w:val="21"/>
        </w:rPr>
      </w:pPr>
      <w:r>
        <w:rPr>
          <w:bCs/>
          <w:sz w:val="20"/>
          <w:szCs w:val="21"/>
        </w:rPr>
        <w:t>Introduction of new DRs and DRAs</w:t>
      </w:r>
    </w:p>
    <w:p>
      <w:pPr>
        <w:pStyle w:val="15"/>
        <w:numPr>
          <w:ilvl w:val="0"/>
          <w:numId w:val="1"/>
        </w:numPr>
        <w:rPr>
          <w:rFonts w:hint="eastAsia" w:eastAsia="宋体"/>
          <w:bCs/>
          <w:sz w:val="20"/>
          <w:szCs w:val="21"/>
          <w:lang w:val="en-US" w:eastAsia="zh-CN"/>
        </w:rPr>
      </w:pPr>
      <w:r>
        <w:rPr>
          <w:rFonts w:hint="eastAsia" w:eastAsia="宋体"/>
          <w:bCs/>
          <w:sz w:val="20"/>
          <w:szCs w:val="21"/>
          <w:lang w:val="en-US" w:eastAsia="zh-CN"/>
        </w:rPr>
        <w:t xml:space="preserve">Approval of agenda </w:t>
      </w:r>
      <w:r>
        <w:rPr>
          <w:bCs/>
        </w:rPr>
        <w:t>(</w:t>
      </w:r>
      <w:r>
        <w:rPr>
          <w:rFonts w:hint="eastAsia" w:eastAsia="宋体"/>
          <w:bCs/>
          <w:lang w:val="en-US" w:eastAsia="zh-CN"/>
        </w:rPr>
        <w:t>all</w:t>
      </w:r>
      <w:r>
        <w:rPr>
          <w:bCs/>
        </w:rPr>
        <w:t>)</w:t>
      </w:r>
    </w:p>
    <w:p>
      <w:pPr>
        <w:pStyle w:val="15"/>
        <w:numPr>
          <w:ilvl w:val="0"/>
          <w:numId w:val="1"/>
        </w:numPr>
        <w:rPr>
          <w:rFonts w:hint="eastAsia" w:eastAsia="宋体"/>
          <w:bCs/>
          <w:sz w:val="20"/>
          <w:szCs w:val="21"/>
          <w:lang w:val="en-US" w:eastAsia="zh-CN"/>
        </w:rPr>
      </w:pPr>
      <w:r>
        <w:rPr>
          <w:rFonts w:hint="eastAsia" w:eastAsia="宋体"/>
          <w:bCs/>
          <w:sz w:val="20"/>
          <w:szCs w:val="21"/>
          <w:lang w:val="en-US" w:eastAsia="zh-CN"/>
        </w:rPr>
        <w:t xml:space="preserve">IEEE patent policy </w:t>
      </w:r>
      <w:r>
        <w:rPr>
          <w:bCs/>
        </w:rPr>
        <w:t>(</w:t>
      </w:r>
      <w:r>
        <w:rPr>
          <w:rFonts w:hint="eastAsia" w:eastAsia="宋体"/>
          <w:bCs/>
          <w:lang w:val="en-US" w:eastAsia="zh-CN"/>
        </w:rPr>
        <w:t>IEEE</w:t>
      </w:r>
      <w:r>
        <w:rPr>
          <w:bCs/>
        </w:rPr>
        <w:t>)</w:t>
      </w:r>
    </w:p>
    <w:p>
      <w:pPr>
        <w:pStyle w:val="15"/>
        <w:numPr>
          <w:ilvl w:val="0"/>
          <w:numId w:val="1"/>
        </w:numPr>
        <w:rPr>
          <w:rFonts w:hint="eastAsia" w:eastAsia="宋体"/>
          <w:bCs/>
          <w:sz w:val="20"/>
          <w:szCs w:val="21"/>
          <w:lang w:val="en-US" w:eastAsia="zh-CN"/>
        </w:rPr>
      </w:pPr>
      <w:r>
        <w:rPr>
          <w:rFonts w:hint="eastAsia" w:eastAsia="宋体"/>
          <w:bCs/>
          <w:sz w:val="20"/>
          <w:szCs w:val="21"/>
          <w:lang w:val="en-US" w:eastAsia="zh-CN"/>
        </w:rPr>
        <w:t xml:space="preserve">Appointment of officers: including vice-chairmen and </w:t>
      </w:r>
      <w:r>
        <w:rPr>
          <w:rFonts w:hint="eastAsia" w:eastAsia="宋体"/>
          <w:bCs/>
          <w:sz w:val="20"/>
          <w:szCs w:val="21"/>
          <w:lang w:val="en-US" w:eastAsia="zh-CN"/>
        </w:rPr>
        <w:fldChar w:fldCharType="begin"/>
      </w:r>
      <w:r>
        <w:rPr>
          <w:rFonts w:hint="eastAsia" w:eastAsia="宋体"/>
          <w:bCs/>
          <w:sz w:val="20"/>
          <w:szCs w:val="21"/>
          <w:lang w:val="en-US" w:eastAsia="zh-CN"/>
        </w:rPr>
        <w:instrText xml:space="preserve"> HYPERLINK "https://cn.bing.com/dict/search?q=secretary&amp;FORM=BDVSP6&amp;mkt=zh-cn" </w:instrText>
      </w:r>
      <w:r>
        <w:rPr>
          <w:rFonts w:hint="eastAsia" w:eastAsia="宋体"/>
          <w:bCs/>
          <w:sz w:val="20"/>
          <w:szCs w:val="21"/>
          <w:lang w:val="en-US" w:eastAsia="zh-CN"/>
        </w:rPr>
        <w:fldChar w:fldCharType="separate"/>
      </w:r>
      <w:r>
        <w:rPr>
          <w:rFonts w:hint="default" w:eastAsia="宋体"/>
          <w:bCs/>
          <w:sz w:val="20"/>
          <w:szCs w:val="21"/>
          <w:lang w:val="en-US" w:eastAsia="zh-CN"/>
        </w:rPr>
        <w:t>secretary</w:t>
      </w:r>
      <w:r>
        <w:rPr>
          <w:rFonts w:hint="default" w:eastAsia="宋体"/>
          <w:bCs/>
          <w:sz w:val="20"/>
          <w:szCs w:val="21"/>
          <w:lang w:val="en-US" w:eastAsia="zh-CN"/>
        </w:rPr>
        <w:fldChar w:fldCharType="end"/>
      </w:r>
      <w:r>
        <w:rPr>
          <w:rFonts w:hint="eastAsia" w:eastAsia="宋体"/>
          <w:bCs/>
          <w:sz w:val="20"/>
          <w:szCs w:val="21"/>
          <w:lang w:val="en-US" w:eastAsia="zh-CN"/>
        </w:rPr>
        <w:t xml:space="preserve"> (all)</w:t>
      </w:r>
    </w:p>
    <w:p>
      <w:pPr>
        <w:pStyle w:val="15"/>
        <w:numPr>
          <w:ilvl w:val="0"/>
          <w:numId w:val="1"/>
        </w:numPr>
        <w:rPr>
          <w:rFonts w:hint="eastAsia" w:eastAsia="宋体"/>
          <w:bCs/>
          <w:sz w:val="20"/>
          <w:szCs w:val="21"/>
          <w:lang w:val="en-US" w:eastAsia="zh-CN"/>
        </w:rPr>
      </w:pPr>
      <w:r>
        <w:rPr>
          <w:rFonts w:hint="eastAsia" w:eastAsia="宋体"/>
          <w:bCs/>
          <w:sz w:val="20"/>
          <w:szCs w:val="21"/>
          <w:lang w:val="en-US" w:eastAsia="zh-CN"/>
        </w:rPr>
        <w:t>Approval of WG policies and procedures (all)</w:t>
      </w:r>
    </w:p>
    <w:p>
      <w:pPr>
        <w:numPr>
          <w:ilvl w:val="0"/>
          <w:numId w:val="1"/>
        </w:numPr>
        <w:rPr>
          <w:bCs/>
        </w:rPr>
      </w:pPr>
      <w:r>
        <w:rPr>
          <w:bCs/>
        </w:rPr>
        <w:t xml:space="preserve">Reminder of project origin and </w:t>
      </w:r>
      <w:r>
        <w:rPr>
          <w:rFonts w:hint="eastAsia" w:eastAsia="宋体"/>
          <w:bCs/>
          <w:lang w:val="en-US" w:eastAsia="zh-CN"/>
        </w:rPr>
        <w:t xml:space="preserve">IEEE </w:t>
      </w:r>
      <w:r>
        <w:rPr>
          <w:bCs/>
        </w:rPr>
        <w:t xml:space="preserve">decision to launch </w:t>
      </w:r>
      <w:r>
        <w:rPr>
          <w:rFonts w:hint="eastAsia" w:eastAsia="宋体"/>
          <w:bCs/>
          <w:lang w:val="en-US" w:eastAsia="zh-CN"/>
        </w:rPr>
        <w:t>standard</w:t>
      </w:r>
      <w:r>
        <w:rPr>
          <w:bCs/>
        </w:rPr>
        <w:t xml:space="preserve"> (</w:t>
      </w:r>
      <w:r>
        <w:rPr>
          <w:rFonts w:hint="eastAsia" w:eastAsia="宋体"/>
          <w:bCs/>
          <w:lang w:val="en-US" w:eastAsia="zh-CN"/>
        </w:rPr>
        <w:t>IEEE</w:t>
      </w:r>
      <w:r>
        <w:rPr>
          <w:bCs/>
        </w:rPr>
        <w:t>)</w:t>
      </w:r>
    </w:p>
    <w:p>
      <w:pPr>
        <w:pStyle w:val="15"/>
        <w:numPr>
          <w:ilvl w:val="0"/>
          <w:numId w:val="1"/>
        </w:numPr>
        <w:rPr>
          <w:rFonts w:hint="eastAsia" w:eastAsia="宋体"/>
          <w:bCs/>
          <w:sz w:val="18"/>
          <w:szCs w:val="20"/>
          <w:lang w:val="en-US" w:eastAsia="zh-CN"/>
        </w:rPr>
      </w:pPr>
      <w:r>
        <w:rPr>
          <w:bCs/>
          <w:sz w:val="20"/>
          <w:szCs w:val="21"/>
        </w:rPr>
        <w:t>Overview of existing initiatives (</w:t>
      </w:r>
      <w:r>
        <w:rPr>
          <w:rFonts w:hint="eastAsia" w:eastAsia="宋体"/>
          <w:bCs/>
          <w:lang w:val="en-US" w:eastAsia="zh-CN"/>
        </w:rPr>
        <w:t>Chairman</w:t>
      </w:r>
      <w:r>
        <w:rPr>
          <w:bCs/>
          <w:sz w:val="20"/>
          <w:szCs w:val="21"/>
        </w:rPr>
        <w:t xml:space="preserve">) </w:t>
      </w:r>
    </w:p>
    <w:p>
      <w:pPr>
        <w:ind w:left="1065"/>
        <w:rPr>
          <w:bCs/>
        </w:rPr>
      </w:pPr>
    </w:p>
    <w:p>
      <w:pPr>
        <w:rPr>
          <w:bCs/>
        </w:rPr>
      </w:pPr>
      <w:r>
        <w:rPr>
          <w:bCs/>
        </w:rPr>
        <w:t>10:30 - 1</w:t>
      </w:r>
      <w:r>
        <w:rPr>
          <w:rFonts w:hint="eastAsia" w:eastAsia="宋体"/>
          <w:bCs/>
          <w:lang w:val="en-US" w:eastAsia="zh-CN"/>
        </w:rPr>
        <w:t>0</w:t>
      </w:r>
      <w:r>
        <w:rPr>
          <w:bCs/>
        </w:rPr>
        <w:t>:</w:t>
      </w:r>
      <w:r>
        <w:rPr>
          <w:rFonts w:hint="eastAsia" w:eastAsia="宋体"/>
          <w:bCs/>
          <w:lang w:val="en-US" w:eastAsia="zh-CN"/>
        </w:rPr>
        <w:t>5</w:t>
      </w:r>
      <w:r>
        <w:rPr>
          <w:bCs/>
        </w:rPr>
        <w:t xml:space="preserve">0 </w:t>
      </w:r>
      <w:r>
        <w:rPr>
          <w:bCs/>
        </w:rPr>
        <w:tab/>
      </w:r>
      <w:r>
        <w:rPr>
          <w:bCs/>
        </w:rPr>
        <w:t>Coffee break</w:t>
      </w:r>
    </w:p>
    <w:p>
      <w:pPr>
        <w:rPr>
          <w:bCs/>
        </w:rPr>
      </w:pPr>
      <w:r>
        <w:rPr>
          <w:bCs/>
        </w:rPr>
        <w:tab/>
      </w:r>
    </w:p>
    <w:p>
      <w:pPr>
        <w:rPr>
          <w:bCs/>
        </w:rPr>
      </w:pPr>
      <w:r>
        <w:rPr>
          <w:bCs/>
        </w:rPr>
        <w:t>1</w:t>
      </w:r>
      <w:r>
        <w:rPr>
          <w:rFonts w:hint="eastAsia" w:eastAsia="宋体"/>
          <w:bCs/>
          <w:lang w:val="en-US" w:eastAsia="zh-CN"/>
        </w:rPr>
        <w:t>0</w:t>
      </w:r>
      <w:r>
        <w:rPr>
          <w:bCs/>
        </w:rPr>
        <w:t>:</w:t>
      </w:r>
      <w:r>
        <w:rPr>
          <w:rFonts w:hint="eastAsia" w:eastAsia="宋体"/>
          <w:bCs/>
          <w:lang w:val="en-US" w:eastAsia="zh-CN"/>
        </w:rPr>
        <w:t>5</w:t>
      </w:r>
      <w:r>
        <w:rPr>
          <w:bCs/>
        </w:rPr>
        <w:t xml:space="preserve">0 - 12:30 </w:t>
      </w:r>
    </w:p>
    <w:p>
      <w:pPr>
        <w:numPr>
          <w:ilvl w:val="0"/>
          <w:numId w:val="1"/>
        </w:numPr>
        <w:rPr>
          <w:bCs/>
        </w:rPr>
      </w:pPr>
      <w:r>
        <w:rPr>
          <w:rFonts w:hint="eastAsia" w:eastAsia="宋体"/>
          <w:bCs/>
          <w:lang w:val="en-US" w:eastAsia="zh-CN"/>
        </w:rPr>
        <w:t xml:space="preserve">Overview of IEEE standards development process </w:t>
      </w:r>
      <w:r>
        <w:rPr>
          <w:bCs/>
        </w:rPr>
        <w:t>(</w:t>
      </w:r>
      <w:r>
        <w:rPr>
          <w:rFonts w:hint="eastAsia" w:eastAsia="宋体"/>
          <w:bCs/>
          <w:lang w:val="en-US" w:eastAsia="zh-CN"/>
        </w:rPr>
        <w:t>IEEE</w:t>
      </w:r>
      <w:r>
        <w:rPr>
          <w:bCs/>
        </w:rPr>
        <w:t>)</w:t>
      </w:r>
    </w:p>
    <w:p>
      <w:pPr>
        <w:pStyle w:val="15"/>
        <w:numPr>
          <w:ilvl w:val="0"/>
          <w:numId w:val="2"/>
        </w:numPr>
        <w:ind w:left="1080" w:hanging="720"/>
        <w:rPr>
          <w:bCs/>
        </w:rPr>
      </w:pPr>
      <w:r>
        <w:rPr>
          <w:bCs/>
        </w:rPr>
        <w:t xml:space="preserve">Presentations by team members – </w:t>
      </w:r>
      <w:r>
        <w:rPr>
          <w:bCs/>
          <w:u w:val="single"/>
        </w:rPr>
        <w:t xml:space="preserve">One presentation per </w:t>
      </w:r>
      <w:r>
        <w:rPr>
          <w:rFonts w:hint="eastAsia" w:eastAsia="宋体"/>
          <w:bCs/>
          <w:u w:val="single"/>
          <w:lang w:val="en-US" w:eastAsia="zh-CN"/>
        </w:rPr>
        <w:t>c</w:t>
      </w:r>
      <w:r>
        <w:rPr>
          <w:bCs/>
          <w:u w:val="single"/>
        </w:rPr>
        <w:t>ompany</w:t>
      </w:r>
      <w:r>
        <w:rPr>
          <w:bCs/>
        </w:rPr>
        <w:t>: (2</w:t>
      </w:r>
      <w:r>
        <w:rPr>
          <w:rFonts w:hint="eastAsia" w:eastAsia="宋体"/>
          <w:bCs/>
          <w:lang w:val="en-US" w:eastAsia="zh-CN"/>
        </w:rPr>
        <w:t>5</w:t>
      </w:r>
      <w:r>
        <w:rPr>
          <w:bCs/>
        </w:rPr>
        <w:t xml:space="preserve"> min = </w:t>
      </w:r>
      <w:r>
        <w:rPr>
          <w:rFonts w:hint="eastAsia" w:eastAsia="宋体"/>
          <w:bCs/>
          <w:lang w:val="en-US" w:eastAsia="zh-CN"/>
        </w:rPr>
        <w:t>20</w:t>
      </w:r>
      <w:r>
        <w:rPr>
          <w:bCs/>
        </w:rPr>
        <w:t xml:space="preserve"> min presentation, 5 minutes questions) </w:t>
      </w:r>
    </w:p>
    <w:p>
      <w:pPr>
        <w:ind w:left="360"/>
        <w:rPr>
          <w:b/>
          <w:bCs/>
          <w:i/>
        </w:rPr>
      </w:pPr>
      <w:r>
        <w:rPr>
          <w:b/>
          <w:bCs/>
          <w:i/>
        </w:rPr>
        <w:t xml:space="preserve">NOTE 1: </w:t>
      </w:r>
      <w:bookmarkStart w:id="0" w:name="_Hlk497991851"/>
      <w:r>
        <w:rPr>
          <w:bCs/>
          <w:i/>
        </w:rPr>
        <w:t xml:space="preserve">The number of slides shall be limited to </w:t>
      </w:r>
      <w:r>
        <w:rPr>
          <w:rFonts w:hint="eastAsia" w:eastAsia="宋体"/>
          <w:bCs/>
          <w:i/>
          <w:lang w:val="en-US" w:eastAsia="zh-CN"/>
        </w:rPr>
        <w:t>15</w:t>
      </w:r>
      <w:r>
        <w:rPr>
          <w:bCs/>
          <w:i/>
        </w:rPr>
        <w:t xml:space="preserve"> pages, including cover page</w:t>
      </w:r>
    </w:p>
    <w:p>
      <w:pPr>
        <w:ind w:left="360"/>
        <w:rPr>
          <w:rFonts w:hint="eastAsia" w:eastAsia="宋体"/>
          <w:bCs/>
          <w:i/>
          <w:lang w:val="en-US" w:eastAsia="zh-CN"/>
        </w:rPr>
      </w:pPr>
      <w:r>
        <w:rPr>
          <w:b/>
          <w:bCs/>
          <w:i/>
        </w:rPr>
        <w:t xml:space="preserve">NOTE 2: </w:t>
      </w:r>
      <w:r>
        <w:rPr>
          <w:bCs/>
          <w:i/>
        </w:rPr>
        <w:t xml:space="preserve">Minimum </w:t>
      </w:r>
      <w:r>
        <w:rPr>
          <w:rFonts w:hint="eastAsia" w:eastAsia="宋体"/>
          <w:bCs/>
          <w:i/>
          <w:lang w:val="en-US" w:eastAsia="zh-CN"/>
        </w:rPr>
        <w:t>8</w:t>
      </w:r>
      <w:r>
        <w:rPr>
          <w:bCs/>
          <w:i/>
        </w:rPr>
        <w:t xml:space="preserve"> slides should be on </w:t>
      </w:r>
      <w:r>
        <w:rPr>
          <w:rFonts w:hint="eastAsia" w:eastAsia="宋体"/>
          <w:bCs/>
          <w:i/>
          <w:lang w:val="en-US" w:eastAsia="zh-CN"/>
        </w:rPr>
        <w:t>o</w:t>
      </w:r>
      <w:r>
        <w:rPr>
          <w:bCs/>
          <w:i/>
          <w:lang w:val="en-US"/>
        </w:rPr>
        <w:t xml:space="preserve">nline </w:t>
      </w:r>
      <w:r>
        <w:rPr>
          <w:rFonts w:hint="eastAsia" w:eastAsia="宋体"/>
          <w:bCs/>
          <w:i/>
          <w:lang w:val="en-US" w:eastAsia="zh-CN"/>
        </w:rPr>
        <w:t>d</w:t>
      </w:r>
      <w:r>
        <w:rPr>
          <w:bCs/>
          <w:i/>
          <w:lang w:val="en-US"/>
        </w:rPr>
        <w:t xml:space="preserve">etection based on </w:t>
      </w:r>
      <w:r>
        <w:rPr>
          <w:rFonts w:hint="eastAsia" w:eastAsia="宋体"/>
          <w:bCs/>
          <w:i/>
          <w:lang w:val="en-US" w:eastAsia="zh-CN"/>
        </w:rPr>
        <w:t>m</w:t>
      </w:r>
      <w:r>
        <w:rPr>
          <w:bCs/>
          <w:i/>
          <w:lang w:val="en-US"/>
        </w:rPr>
        <w:t xml:space="preserve">achine </w:t>
      </w:r>
      <w:r>
        <w:rPr>
          <w:rFonts w:hint="eastAsia" w:eastAsia="宋体"/>
          <w:bCs/>
          <w:i/>
          <w:lang w:val="en-US" w:eastAsia="zh-CN"/>
        </w:rPr>
        <w:t>v</w:t>
      </w:r>
      <w:r>
        <w:rPr>
          <w:bCs/>
          <w:i/>
          <w:lang w:val="en-US"/>
        </w:rPr>
        <w:t>ision</w:t>
      </w:r>
      <w:r>
        <w:rPr>
          <w:bCs/>
          <w:i/>
        </w:rPr>
        <w:t xml:space="preserve"> from the member’s company and potential contributions to the </w:t>
      </w:r>
      <w:r>
        <w:rPr>
          <w:rFonts w:hint="eastAsia" w:eastAsia="宋体"/>
          <w:bCs/>
          <w:i/>
          <w:lang w:val="en-US" w:eastAsia="zh-CN"/>
        </w:rPr>
        <w:t>standard</w:t>
      </w:r>
    </w:p>
    <w:bookmarkEnd w:id="0"/>
    <w:p>
      <w:pPr>
        <w:ind w:left="360"/>
        <w:rPr>
          <w:bCs/>
          <w:i/>
        </w:rPr>
      </w:pPr>
      <w:r>
        <w:rPr>
          <w:b/>
          <w:bCs/>
          <w:i/>
        </w:rPr>
        <w:t xml:space="preserve">NOTE 3: </w:t>
      </w:r>
      <w:r>
        <w:rPr>
          <w:bCs/>
          <w:i/>
        </w:rPr>
        <w:t xml:space="preserve">Due to the number of presentations to be made, each delegate is asked to respect the time limit of </w:t>
      </w:r>
      <w:r>
        <w:rPr>
          <w:rFonts w:hint="eastAsia" w:eastAsia="宋体"/>
          <w:bCs/>
          <w:i/>
          <w:u w:val="single"/>
          <w:lang w:val="en-US" w:eastAsia="zh-CN"/>
        </w:rPr>
        <w:t>20</w:t>
      </w:r>
      <w:r>
        <w:rPr>
          <w:bCs/>
          <w:i/>
          <w:u w:val="single"/>
        </w:rPr>
        <w:t>-minutes per presentation with 5-min additional for questions</w:t>
      </w:r>
      <w:r>
        <w:rPr>
          <w:bCs/>
          <w:i/>
        </w:rPr>
        <w:t>.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12:30 - 13:30 </w:t>
      </w:r>
      <w:r>
        <w:rPr>
          <w:bCs/>
        </w:rPr>
        <w:tab/>
      </w:r>
      <w:r>
        <w:rPr>
          <w:bCs/>
        </w:rPr>
        <w:t xml:space="preserve">Lunch Break 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13:30 – 14:30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Round table on project scope understanding and goals for end of the 2-day session. 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14:30 - 15:30 </w:t>
      </w:r>
    </w:p>
    <w:p>
      <w:pPr>
        <w:pStyle w:val="15"/>
        <w:numPr>
          <w:ilvl w:val="0"/>
          <w:numId w:val="4"/>
        </w:numPr>
        <w:rPr>
          <w:bCs/>
        </w:rPr>
      </w:pPr>
      <w:r>
        <w:rPr>
          <w:bCs/>
        </w:rPr>
        <w:t>Introduction of Project Outline Draft document (</w:t>
      </w:r>
      <w:r>
        <w:rPr>
          <w:rFonts w:hint="eastAsia" w:eastAsia="宋体"/>
          <w:bCs/>
          <w:lang w:val="en-US" w:eastAsia="zh-CN"/>
        </w:rPr>
        <w:t>Chairman</w:t>
      </w:r>
      <w:r>
        <w:rPr>
          <w:bCs/>
        </w:rPr>
        <w:t>)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15:30 - 16:00 Coffee break 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16:00 - 17:00</w:t>
      </w:r>
    </w:p>
    <w:p>
      <w:pPr>
        <w:numPr>
          <w:ilvl w:val="0"/>
          <w:numId w:val="5"/>
        </w:numPr>
        <w:ind w:left="1080" w:hanging="720"/>
        <w:rPr>
          <w:bCs/>
        </w:rPr>
      </w:pPr>
      <w:r>
        <w:rPr>
          <w:bCs/>
        </w:rPr>
        <w:t>Round table discussion on framework of Project Outline Draft document (all)</w:t>
      </w:r>
    </w:p>
    <w:p>
      <w:pPr>
        <w:numPr>
          <w:ilvl w:val="0"/>
          <w:numId w:val="5"/>
        </w:numPr>
        <w:ind w:left="1080" w:hanging="720"/>
        <w:rPr>
          <w:bCs/>
        </w:rPr>
      </w:pPr>
      <w:r>
        <w:rPr>
          <w:bCs/>
        </w:rPr>
        <w:t>Wrap Up - of presentations and key issues identified: (</w:t>
      </w:r>
      <w:r>
        <w:rPr>
          <w:rFonts w:hint="eastAsia" w:eastAsia="宋体"/>
          <w:bCs/>
          <w:lang w:val="en-US" w:eastAsia="zh-CN"/>
        </w:rPr>
        <w:t>Chairman</w:t>
      </w:r>
      <w:r>
        <w:rPr>
          <w:bCs/>
        </w:rPr>
        <w:t>)</w:t>
      </w:r>
    </w:p>
    <w:p>
      <w:pPr>
        <w:numPr>
          <w:ilvl w:val="0"/>
          <w:numId w:val="5"/>
        </w:numPr>
        <w:ind w:left="1080" w:hanging="720"/>
        <w:rPr>
          <w:bCs/>
        </w:rPr>
      </w:pPr>
      <w:r>
        <w:rPr>
          <w:bCs/>
        </w:rPr>
        <w:t>Conclusion of first day: (</w:t>
      </w:r>
      <w:r>
        <w:rPr>
          <w:rFonts w:hint="eastAsia" w:eastAsia="宋体"/>
          <w:bCs/>
          <w:lang w:val="en-US" w:eastAsia="zh-CN"/>
        </w:rPr>
        <w:t>Chairman, IEEE</w:t>
      </w:r>
      <w:r>
        <w:rPr>
          <w:bCs/>
        </w:rPr>
        <w:t>)</w:t>
      </w:r>
    </w:p>
    <w:p>
      <w:pPr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br w:type="page"/>
      </w:r>
    </w:p>
    <w:p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Day 2: </w:t>
      </w:r>
      <w:r>
        <w:rPr>
          <w:rFonts w:hint="eastAsia"/>
          <w:b/>
          <w:bCs/>
          <w:lang w:val="en-US" w:eastAsia="zh-CN"/>
        </w:rPr>
        <w:t>31</w:t>
      </w:r>
      <w:r>
        <w:rPr>
          <w:b/>
          <w:bCs/>
          <w:lang w:val="en-US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January </w:t>
      </w:r>
      <w:r>
        <w:rPr>
          <w:b/>
          <w:bCs/>
          <w:lang w:val="en-US"/>
        </w:rPr>
        <w:t>201</w:t>
      </w:r>
      <w:r>
        <w:rPr>
          <w:rFonts w:hint="eastAsia" w:eastAsia="宋体"/>
          <w:b/>
          <w:bCs/>
          <w:lang w:val="en-US" w:eastAsia="zh-CN"/>
        </w:rPr>
        <w:t>8</w:t>
      </w:r>
      <w:r>
        <w:rPr>
          <w:b/>
          <w:bCs/>
          <w:szCs w:val="22"/>
          <w:lang w:val="en-US"/>
        </w:rPr>
        <w:t xml:space="preserve"> </w:t>
      </w:r>
    </w:p>
    <w:p>
      <w:pPr>
        <w:rPr>
          <w:b/>
          <w:bCs/>
          <w:szCs w:val="22"/>
          <w:lang w:val="en-US"/>
        </w:rPr>
      </w:pPr>
    </w:p>
    <w:p>
      <w:pPr>
        <w:rPr>
          <w:bCs/>
          <w:szCs w:val="22"/>
        </w:rPr>
      </w:pPr>
      <w:r>
        <w:rPr>
          <w:bCs/>
          <w:szCs w:val="22"/>
        </w:rPr>
        <w:t xml:space="preserve">9:00 – 10-30   </w:t>
      </w:r>
    </w:p>
    <w:p>
      <w:pPr>
        <w:pStyle w:val="15"/>
        <w:numPr>
          <w:ilvl w:val="0"/>
          <w:numId w:val="6"/>
        </w:numPr>
        <w:ind w:left="1080" w:hanging="720"/>
        <w:rPr>
          <w:bCs/>
          <w:szCs w:val="22"/>
        </w:rPr>
      </w:pPr>
      <w:r>
        <w:rPr>
          <w:bCs/>
          <w:szCs w:val="22"/>
        </w:rPr>
        <w:t>Review and answer any questions from Day-1 (</w:t>
      </w:r>
      <w:r>
        <w:rPr>
          <w:rFonts w:hint="eastAsia" w:eastAsia="宋体"/>
          <w:bCs/>
          <w:lang w:val="en-US" w:eastAsia="zh-CN"/>
        </w:rPr>
        <w:t>Chairman</w:t>
      </w:r>
      <w:r>
        <w:rPr>
          <w:bCs/>
          <w:szCs w:val="22"/>
        </w:rPr>
        <w:t>, all)</w:t>
      </w:r>
    </w:p>
    <w:p>
      <w:pPr>
        <w:pStyle w:val="15"/>
        <w:numPr>
          <w:ilvl w:val="0"/>
          <w:numId w:val="6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Begin work on key issues identified (in working groups) </w:t>
      </w:r>
    </w:p>
    <w:p>
      <w:pPr>
        <w:rPr>
          <w:bCs/>
          <w:szCs w:val="22"/>
        </w:rPr>
      </w:pPr>
    </w:p>
    <w:p>
      <w:pPr>
        <w:rPr>
          <w:bCs/>
          <w:szCs w:val="22"/>
        </w:rPr>
      </w:pPr>
      <w:r>
        <w:rPr>
          <w:bCs/>
          <w:szCs w:val="22"/>
        </w:rPr>
        <w:t xml:space="preserve">10:30 11:00 </w:t>
      </w:r>
      <w:r>
        <w:rPr>
          <w:bCs/>
          <w:szCs w:val="22"/>
        </w:rPr>
        <w:tab/>
      </w:r>
      <w:r>
        <w:rPr>
          <w:bCs/>
          <w:szCs w:val="22"/>
        </w:rPr>
        <w:t>Coffee break</w:t>
      </w:r>
    </w:p>
    <w:p>
      <w:pPr>
        <w:rPr>
          <w:bCs/>
          <w:szCs w:val="22"/>
        </w:rPr>
      </w:pPr>
      <w:r>
        <w:rPr>
          <w:bCs/>
          <w:szCs w:val="22"/>
        </w:rPr>
        <w:tab/>
      </w:r>
    </w:p>
    <w:p>
      <w:pPr>
        <w:rPr>
          <w:bCs/>
          <w:szCs w:val="22"/>
        </w:rPr>
      </w:pPr>
      <w:r>
        <w:rPr>
          <w:bCs/>
          <w:szCs w:val="22"/>
        </w:rPr>
        <w:t xml:space="preserve">11:00 - 12:00 </w:t>
      </w:r>
    </w:p>
    <w:p>
      <w:pPr>
        <w:pStyle w:val="15"/>
        <w:numPr>
          <w:ilvl w:val="0"/>
          <w:numId w:val="6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Continue working on draft input on key issues identified </w:t>
      </w:r>
    </w:p>
    <w:p>
      <w:pPr>
        <w:rPr>
          <w:bCs/>
          <w:szCs w:val="22"/>
        </w:rPr>
      </w:pPr>
    </w:p>
    <w:p>
      <w:pPr>
        <w:rPr>
          <w:bCs/>
          <w:szCs w:val="22"/>
        </w:rPr>
      </w:pPr>
      <w:r>
        <w:rPr>
          <w:bCs/>
          <w:szCs w:val="22"/>
        </w:rPr>
        <w:t xml:space="preserve">12:00 - 13:00 </w:t>
      </w:r>
      <w:r>
        <w:rPr>
          <w:bCs/>
          <w:szCs w:val="22"/>
        </w:rPr>
        <w:tab/>
      </w:r>
      <w:r>
        <w:rPr>
          <w:bCs/>
          <w:szCs w:val="22"/>
        </w:rPr>
        <w:t xml:space="preserve">Lunch Break </w:t>
      </w:r>
    </w:p>
    <w:p>
      <w:pPr>
        <w:rPr>
          <w:bCs/>
          <w:szCs w:val="22"/>
        </w:rPr>
      </w:pPr>
    </w:p>
    <w:p>
      <w:pPr>
        <w:rPr>
          <w:bCs/>
          <w:szCs w:val="22"/>
        </w:rPr>
      </w:pPr>
      <w:r>
        <w:rPr>
          <w:bCs/>
          <w:szCs w:val="22"/>
        </w:rPr>
        <w:t xml:space="preserve">13:00 - 15:30 </w:t>
      </w:r>
    </w:p>
    <w:p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Discussion on tasks, timelines and project organisation </w:t>
      </w:r>
    </w:p>
    <w:p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>Allocation of homework until the next touch point / meeting</w:t>
      </w:r>
    </w:p>
    <w:p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Project governance: storage of working document, regular calls etc. </w:t>
      </w:r>
      <w:bookmarkStart w:id="1" w:name="_GoBack"/>
      <w:bookmarkEnd w:id="1"/>
    </w:p>
    <w:p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>Discussion on date and location for next meeting</w:t>
      </w:r>
    </w:p>
    <w:p>
      <w:pPr>
        <w:rPr>
          <w:bCs/>
          <w:szCs w:val="22"/>
        </w:rPr>
      </w:pPr>
    </w:p>
    <w:p>
      <w:pPr>
        <w:rPr>
          <w:bCs/>
          <w:szCs w:val="22"/>
        </w:rPr>
      </w:pPr>
      <w:r>
        <w:rPr>
          <w:bCs/>
          <w:szCs w:val="22"/>
        </w:rPr>
        <w:t xml:space="preserve">15:30 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>Adjourn</w:t>
      </w:r>
    </w:p>
    <w:p>
      <w:pPr>
        <w:rPr>
          <w:bCs/>
          <w:szCs w:val="22"/>
        </w:rPr>
      </w:pPr>
    </w:p>
    <w:p>
      <w:pPr>
        <w:rPr>
          <w:bCs/>
          <w:szCs w:val="22"/>
        </w:rPr>
      </w:pPr>
    </w:p>
    <w:p>
      <w:pPr>
        <w:jc w:val="center"/>
        <w:rPr>
          <w:b/>
          <w:bCs/>
          <w:szCs w:val="22"/>
        </w:rPr>
      </w:pPr>
    </w:p>
    <w:p>
      <w:pPr>
        <w:jc w:val="center"/>
        <w:rPr>
          <w:b/>
          <w:bCs/>
          <w:szCs w:val="22"/>
        </w:rPr>
      </w:pPr>
    </w:p>
    <w:p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Team Member Presentations</w:t>
      </w:r>
    </w:p>
    <w:p>
      <w:pPr>
        <w:jc w:val="center"/>
        <w:rPr>
          <w:b/>
          <w:bCs/>
          <w:szCs w:val="22"/>
        </w:rPr>
      </w:pPr>
    </w:p>
    <w:p>
      <w:pPr>
        <w:pStyle w:val="15"/>
        <w:numPr>
          <w:ilvl w:val="0"/>
          <w:numId w:val="8"/>
        </w:num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Overview of their company organization (people, products, technologies, locations etc.)</w:t>
      </w:r>
    </w:p>
    <w:p>
      <w:pPr>
        <w:pStyle w:val="15"/>
        <w:numPr>
          <w:ilvl w:val="0"/>
          <w:numId w:val="8"/>
        </w:numPr>
        <w:spacing w:line="360" w:lineRule="auto"/>
        <w:ind w:left="360"/>
        <w:rPr>
          <w:bCs/>
          <w:szCs w:val="22"/>
        </w:rPr>
      </w:pPr>
      <w:r>
        <w:rPr>
          <w:bCs/>
          <w:szCs w:val="22"/>
        </w:rPr>
        <w:t xml:space="preserve">Proposals for key topics/areas to be addressed in the </w:t>
      </w:r>
      <w:r>
        <w:rPr>
          <w:rFonts w:hint="eastAsia" w:eastAsia="宋体"/>
          <w:bCs/>
          <w:szCs w:val="22"/>
          <w:lang w:val="en-US" w:eastAsia="zh-CN"/>
        </w:rPr>
        <w:t>standard</w:t>
      </w:r>
    </w:p>
    <w:p>
      <w:pPr>
        <w:pStyle w:val="15"/>
        <w:numPr>
          <w:ilvl w:val="1"/>
          <w:numId w:val="8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Identify ‘topics &amp; concepts’ and not specific products</w:t>
      </w:r>
    </w:p>
    <w:p>
      <w:pPr>
        <w:spacing w:line="360" w:lineRule="auto"/>
        <w:rPr>
          <w:bCs/>
          <w:szCs w:val="22"/>
        </w:rPr>
      </w:pPr>
      <w:r>
        <w:rPr>
          <w:bCs/>
          <w:szCs w:val="22"/>
        </w:rPr>
        <w:t>3.  Introduction of project experts from respective company if more than one representative is attending</w:t>
      </w:r>
    </w:p>
    <w:sectPr>
      <w:footerReference r:id="rId3" w:type="default"/>
      <w:type w:val="continuous"/>
      <w:pgSz w:w="11907" w:h="16840"/>
      <w:pgMar w:top="1021" w:right="1134" w:bottom="990" w:left="1021" w:header="426" w:footer="851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812"/>
    <w:multiLevelType w:val="multilevel"/>
    <w:tmpl w:val="04A0281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88429A"/>
    <w:multiLevelType w:val="multilevel"/>
    <w:tmpl w:val="0A88429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9F1"/>
    <w:multiLevelType w:val="multilevel"/>
    <w:tmpl w:val="28E479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F380343"/>
    <w:multiLevelType w:val="multilevel"/>
    <w:tmpl w:val="3F380343"/>
    <w:lvl w:ilvl="0" w:tentative="0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0CC6759"/>
    <w:multiLevelType w:val="multilevel"/>
    <w:tmpl w:val="50CC67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81A2550"/>
    <w:multiLevelType w:val="multilevel"/>
    <w:tmpl w:val="581A25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0403E5C"/>
    <w:multiLevelType w:val="multilevel"/>
    <w:tmpl w:val="60403E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CC47BFD"/>
    <w:multiLevelType w:val="multilevel"/>
    <w:tmpl w:val="6CC47B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0"/>
  <w:bordersDoNotSurroundFooter w:val="0"/>
  <w:attachedTemplate r:id="rId1"/>
  <w:documentProtection w:edit="forms"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4"/>
    <w:rsid w:val="000158A7"/>
    <w:rsid w:val="000303A4"/>
    <w:rsid w:val="000A2ABF"/>
    <w:rsid w:val="000B0B93"/>
    <w:rsid w:val="000B7655"/>
    <w:rsid w:val="000D05A4"/>
    <w:rsid w:val="001068DA"/>
    <w:rsid w:val="00213490"/>
    <w:rsid w:val="00215BDF"/>
    <w:rsid w:val="00234183"/>
    <w:rsid w:val="00244A71"/>
    <w:rsid w:val="00262474"/>
    <w:rsid w:val="00270274"/>
    <w:rsid w:val="002A6069"/>
    <w:rsid w:val="002D3A6B"/>
    <w:rsid w:val="002F121D"/>
    <w:rsid w:val="00313FE5"/>
    <w:rsid w:val="00475407"/>
    <w:rsid w:val="004849C7"/>
    <w:rsid w:val="004C4351"/>
    <w:rsid w:val="004D0CD3"/>
    <w:rsid w:val="004F1E4E"/>
    <w:rsid w:val="00557941"/>
    <w:rsid w:val="005F6855"/>
    <w:rsid w:val="00643FC7"/>
    <w:rsid w:val="0066165B"/>
    <w:rsid w:val="00677DC8"/>
    <w:rsid w:val="006A25E3"/>
    <w:rsid w:val="006D5300"/>
    <w:rsid w:val="006E1F6C"/>
    <w:rsid w:val="00722D30"/>
    <w:rsid w:val="00731F08"/>
    <w:rsid w:val="00736D75"/>
    <w:rsid w:val="00744862"/>
    <w:rsid w:val="007549B2"/>
    <w:rsid w:val="00775A86"/>
    <w:rsid w:val="007D2CE3"/>
    <w:rsid w:val="007F69F8"/>
    <w:rsid w:val="0082278B"/>
    <w:rsid w:val="00856BDB"/>
    <w:rsid w:val="00862F8A"/>
    <w:rsid w:val="008717F3"/>
    <w:rsid w:val="00872EFD"/>
    <w:rsid w:val="008730D9"/>
    <w:rsid w:val="00876CBB"/>
    <w:rsid w:val="008C66A0"/>
    <w:rsid w:val="008C7F67"/>
    <w:rsid w:val="008D72F1"/>
    <w:rsid w:val="00903CD7"/>
    <w:rsid w:val="009106AE"/>
    <w:rsid w:val="0094521D"/>
    <w:rsid w:val="009717B3"/>
    <w:rsid w:val="00971B8E"/>
    <w:rsid w:val="00990608"/>
    <w:rsid w:val="009A1ECA"/>
    <w:rsid w:val="009A794F"/>
    <w:rsid w:val="009C30D9"/>
    <w:rsid w:val="009C5299"/>
    <w:rsid w:val="00A65D05"/>
    <w:rsid w:val="00AA073F"/>
    <w:rsid w:val="00AF27D6"/>
    <w:rsid w:val="00B27770"/>
    <w:rsid w:val="00B52F27"/>
    <w:rsid w:val="00B6427F"/>
    <w:rsid w:val="00B85C4D"/>
    <w:rsid w:val="00B9564B"/>
    <w:rsid w:val="00BB546E"/>
    <w:rsid w:val="00C5733C"/>
    <w:rsid w:val="00C6679A"/>
    <w:rsid w:val="00C9419E"/>
    <w:rsid w:val="00CE749C"/>
    <w:rsid w:val="00D22DF5"/>
    <w:rsid w:val="00D4081D"/>
    <w:rsid w:val="00D855F1"/>
    <w:rsid w:val="00DA1CDC"/>
    <w:rsid w:val="00DD5DCD"/>
    <w:rsid w:val="00DE6CAA"/>
    <w:rsid w:val="00E5669C"/>
    <w:rsid w:val="00EA2DD6"/>
    <w:rsid w:val="00EB725E"/>
    <w:rsid w:val="00ED4E22"/>
    <w:rsid w:val="00ED6D1F"/>
    <w:rsid w:val="00F00202"/>
    <w:rsid w:val="00F0039F"/>
    <w:rsid w:val="00F43B7A"/>
    <w:rsid w:val="00F55C99"/>
    <w:rsid w:val="00F7787C"/>
    <w:rsid w:val="00FA0FB3"/>
    <w:rsid w:val="00FB03C2"/>
    <w:rsid w:val="0240705C"/>
    <w:rsid w:val="05714257"/>
    <w:rsid w:val="09CB61F1"/>
    <w:rsid w:val="12EA57FF"/>
    <w:rsid w:val="139C56E1"/>
    <w:rsid w:val="1B5D754A"/>
    <w:rsid w:val="21725DB2"/>
    <w:rsid w:val="35C85F34"/>
    <w:rsid w:val="3D182812"/>
    <w:rsid w:val="40E977E0"/>
    <w:rsid w:val="4FFD288F"/>
    <w:rsid w:val="5CB8162D"/>
    <w:rsid w:val="5F03266F"/>
    <w:rsid w:val="62B4434B"/>
    <w:rsid w:val="6B8439ED"/>
    <w:rsid w:val="72C00771"/>
    <w:rsid w:val="73D73E07"/>
    <w:rsid w:val="761664E1"/>
    <w:rsid w:val="7BE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lang w:val="en-GB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b/>
      <w:bCs/>
      <w:kern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6"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10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2">
    <w:name w:val="page number"/>
    <w:qFormat/>
    <w:uiPriority w:val="0"/>
    <w:rPr>
      <w:rFonts w:ascii="Arial" w:hAnsi="Arial"/>
      <w:sz w:val="22"/>
      <w:szCs w:val="22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Balloon Text Char"/>
    <w:basedOn w:val="11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D9ABAA-88EE-4072-91BF-32E372E00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Company>IEC</Company>
  <Pages>2</Pages>
  <Words>375</Words>
  <Characters>2139</Characters>
  <Lines>17</Lines>
  <Paragraphs>5</Paragraphs>
  <ScaleCrop>false</ScaleCrop>
  <LinksUpToDate>false</LinksUpToDate>
  <CharactersWithSpaces>2509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2017-11-06T19:23:00Z</dcterms:created>
  <dc:creator>PeterJLanctot</dc:creator>
  <cp:lastModifiedBy>lirq</cp:lastModifiedBy>
  <cp:lastPrinted>2015-10-28T08:19:00Z</cp:lastPrinted>
  <dcterms:modified xsi:type="dcterms:W3CDTF">2018-01-10T11:00:19Z</dcterms:modified>
  <dc:title>Blank IEC form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2052-10.1.0.7022</vt:lpwstr>
  </property>
</Properties>
</file>