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A0" w:rsidRDefault="0027635B">
      <w:pPr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IEEE Standard</w:t>
      </w:r>
    </w:p>
    <w:p w:rsidR="00A835A0" w:rsidRDefault="0027635B">
      <w:pPr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Framework of Knowledge Graph Working Group (KGWG)</w:t>
      </w:r>
    </w:p>
    <w:p w:rsidR="00A835A0" w:rsidRDefault="0027635B">
      <w:pPr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Conference Call </w:t>
      </w:r>
    </w:p>
    <w:p w:rsidR="00A835A0" w:rsidRDefault="00A835A0">
      <w:pPr>
        <w:jc w:val="center"/>
        <w:rPr>
          <w:rFonts w:ascii="微软雅黑" w:eastAsia="微软雅黑" w:hAnsi="微软雅黑"/>
          <w:szCs w:val="21"/>
        </w:rPr>
      </w:pPr>
    </w:p>
    <w:p w:rsidR="00A835A0" w:rsidRDefault="0027635B">
      <w:pPr>
        <w:jc w:val="center"/>
        <w:outlineLvl w:val="0"/>
        <w:rPr>
          <w:rFonts w:ascii="宋体" w:eastAsia="宋体" w:hAnsi="宋体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AGENDA</w:t>
      </w:r>
    </w:p>
    <w:p w:rsidR="00A835A0" w:rsidRDefault="00A835A0">
      <w:pPr>
        <w:jc w:val="center"/>
        <w:rPr>
          <w:rFonts w:ascii="微软雅黑" w:eastAsia="微软雅黑" w:hAnsi="微软雅黑"/>
          <w:szCs w:val="21"/>
        </w:rPr>
      </w:pPr>
    </w:p>
    <w:p w:rsidR="00A835A0" w:rsidRDefault="0027635B">
      <w:pPr>
        <w:outlineLvl w:val="0"/>
        <w:rPr>
          <w:rFonts w:ascii="微软雅黑" w:eastAsia="微软雅黑" w:hAnsi="微软雅黑"/>
          <w:szCs w:val="21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Meeting Time: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</w:rPr>
        <w:t>06 M</w:t>
      </w:r>
      <w:r>
        <w:rPr>
          <w:rFonts w:ascii="Times New Roman" w:eastAsia="Times New Roman" w:hAnsi="Times New Roman" w:hint="eastAsia"/>
          <w:b/>
          <w:bCs/>
          <w:sz w:val="20"/>
          <w:szCs w:val="20"/>
          <w:u w:val="single"/>
        </w:rPr>
        <w:t xml:space="preserve">ay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</w:rPr>
        <w:t>(Wednesday) 2020</w:t>
      </w:r>
    </w:p>
    <w:p w:rsidR="00A835A0" w:rsidRDefault="0027635B">
      <w:pPr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Location: Online</w:t>
      </w:r>
    </w:p>
    <w:p w:rsidR="00A835A0" w:rsidRDefault="00A835A0">
      <w:pPr>
        <w:rPr>
          <w:rFonts w:ascii="Times New Roman" w:eastAsia="Times New Roman" w:hAnsi="Times New Roman"/>
          <w:sz w:val="20"/>
          <w:szCs w:val="20"/>
          <w:shd w:val="clear" w:color="auto" w:fill="C9E7FF"/>
        </w:rPr>
      </w:pPr>
    </w:p>
    <w:p w:rsidR="00A835A0" w:rsidRDefault="00A835A0">
      <w:pPr>
        <w:rPr>
          <w:rFonts w:ascii="宋体" w:eastAsia="宋体" w:hAnsi="宋体"/>
          <w:sz w:val="20"/>
          <w:szCs w:val="20"/>
        </w:rPr>
      </w:pPr>
    </w:p>
    <w:p w:rsidR="00A835A0" w:rsidRDefault="0027635B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14:00 – 14:20 </w:t>
      </w:r>
    </w:p>
    <w:p w:rsidR="00A835A0" w:rsidRDefault="0027635B">
      <w:pPr>
        <w:numPr>
          <w:ilvl w:val="0"/>
          <w:numId w:val="1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Opening</w:t>
      </w:r>
      <w:r w:rsidR="00EE47D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835A0" w:rsidRDefault="0027635B">
      <w:pPr>
        <w:numPr>
          <w:ilvl w:val="0"/>
          <w:numId w:val="1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Call to order</w:t>
      </w:r>
      <w:r w:rsidR="00EE47D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835A0" w:rsidRDefault="0027635B">
      <w:pPr>
        <w:numPr>
          <w:ilvl w:val="1"/>
          <w:numId w:val="1"/>
        </w:numPr>
        <w:ind w:left="1440" w:hanging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Introduction and affiliation declarations</w:t>
      </w:r>
    </w:p>
    <w:p w:rsidR="00A835A0" w:rsidRDefault="0027635B">
      <w:pPr>
        <w:numPr>
          <w:ilvl w:val="1"/>
          <w:numId w:val="1"/>
        </w:numPr>
        <w:ind w:left="1440" w:hanging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Introduction of new member entities</w:t>
      </w:r>
    </w:p>
    <w:p w:rsidR="00A835A0" w:rsidRDefault="0027635B">
      <w:pPr>
        <w:numPr>
          <w:ilvl w:val="0"/>
          <w:numId w:val="1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Discuss and vote on the minutes of 2</w:t>
      </w:r>
      <w:r>
        <w:rPr>
          <w:rFonts w:ascii="Times New Roman" w:eastAsia="Times New Roman" w:hAnsi="Times New Roman" w:hint="eastAsia"/>
          <w:sz w:val="20"/>
          <w:szCs w:val="20"/>
        </w:rPr>
        <w:t>nd</w:t>
      </w:r>
      <w:r>
        <w:rPr>
          <w:rFonts w:ascii="Times New Roman" w:eastAsia="Times New Roman" w:hAnsi="Times New Roman"/>
          <w:sz w:val="20"/>
          <w:szCs w:val="20"/>
        </w:rPr>
        <w:t xml:space="preserve"> meetin</w:t>
      </w:r>
      <w:r>
        <w:rPr>
          <w:rFonts w:eastAsia="宋体"/>
          <w:bCs/>
          <w:szCs w:val="21"/>
        </w:rPr>
        <w:t>g</w:t>
      </w:r>
    </w:p>
    <w:p w:rsidR="00A835A0" w:rsidRDefault="0027635B">
      <w:pPr>
        <w:numPr>
          <w:ilvl w:val="0"/>
          <w:numId w:val="1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Approval o</w:t>
      </w:r>
      <w:r>
        <w:rPr>
          <w:rFonts w:ascii="Times New Roman" w:eastAsia="Times New Roman" w:hAnsi="Times New Roman"/>
          <w:sz w:val="20"/>
          <w:szCs w:val="20"/>
        </w:rPr>
        <w:t>f agenda</w:t>
      </w:r>
    </w:p>
    <w:p w:rsidR="00A835A0" w:rsidRDefault="0027635B">
      <w:pPr>
        <w:numPr>
          <w:ilvl w:val="0"/>
          <w:numId w:val="1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Review of IEEE patent policy</w:t>
      </w:r>
    </w:p>
    <w:p w:rsidR="00A835A0" w:rsidRDefault="00A835A0">
      <w:pPr>
        <w:rPr>
          <w:rFonts w:ascii="Times New Roman" w:eastAsia="Times New Roman" w:hAnsi="Times New Roman"/>
          <w:sz w:val="20"/>
          <w:szCs w:val="20"/>
        </w:rPr>
      </w:pPr>
    </w:p>
    <w:p w:rsidR="00A835A0" w:rsidRDefault="0027635B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14:</w:t>
      </w:r>
      <w:r>
        <w:rPr>
          <w:rFonts w:ascii="Times New Roman" w:eastAsia="Times New Roman" w:hAnsi="Times New Roman" w:hint="eastAsia"/>
          <w:sz w:val="20"/>
          <w:szCs w:val="20"/>
        </w:rPr>
        <w:t>2</w:t>
      </w:r>
      <w:r>
        <w:rPr>
          <w:rFonts w:ascii="Times New Roman" w:eastAsia="Times New Roman" w:hAnsi="Times New Roman"/>
          <w:sz w:val="20"/>
          <w:szCs w:val="20"/>
        </w:rPr>
        <w:t>0</w:t>
      </w:r>
      <w:r>
        <w:rPr>
          <w:rFonts w:ascii="Times New Roman" w:eastAsia="Times New Roman" w:hAnsi="Times New Roman" w:hint="eastAsia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- 16:50 </w:t>
      </w:r>
    </w:p>
    <w:p w:rsidR="00A835A0" w:rsidRDefault="0027635B">
      <w:pPr>
        <w:numPr>
          <w:ilvl w:val="0"/>
          <w:numId w:val="1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hint="eastAsia"/>
          <w:sz w:val="20"/>
          <w:szCs w:val="20"/>
        </w:rPr>
        <w:t xml:space="preserve">Technical discussion </w:t>
      </w:r>
      <w:r>
        <w:rPr>
          <w:rFonts w:ascii="Times New Roman" w:eastAsia="Times New Roman" w:hAnsi="Times New Roman"/>
          <w:sz w:val="20"/>
          <w:szCs w:val="20"/>
        </w:rPr>
        <w:t>on Supplier</w:t>
      </w:r>
      <w:r>
        <w:rPr>
          <w:rFonts w:ascii="Times New Roman" w:eastAsia="宋体" w:hAnsi="Times New Roman" w:hint="eastAsia"/>
          <w:sz w:val="20"/>
          <w:szCs w:val="20"/>
        </w:rPr>
        <w:t xml:space="preserve"> Task Force</w:t>
      </w:r>
      <w:r w:rsidR="00EE47D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835A0" w:rsidRDefault="0027635B">
      <w:pPr>
        <w:numPr>
          <w:ilvl w:val="0"/>
          <w:numId w:val="1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hint="eastAsia"/>
          <w:sz w:val="20"/>
          <w:szCs w:val="20"/>
        </w:rPr>
        <w:t xml:space="preserve">Technical discussion </w:t>
      </w:r>
      <w:r>
        <w:rPr>
          <w:rFonts w:ascii="Times New Roman" w:eastAsia="Times New Roman" w:hAnsi="Times New Roman"/>
          <w:sz w:val="20"/>
          <w:szCs w:val="20"/>
        </w:rPr>
        <w:t>on</w:t>
      </w:r>
      <w:r>
        <w:rPr>
          <w:rFonts w:ascii="Times New Roman" w:eastAsia="宋体" w:hAnsi="Times New Roman" w:hint="eastAsia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Integrator</w:t>
      </w:r>
      <w:r>
        <w:rPr>
          <w:rFonts w:ascii="Times New Roman" w:eastAsia="宋体" w:hAnsi="Times New Roman" w:hint="eastAsia"/>
          <w:sz w:val="20"/>
          <w:szCs w:val="20"/>
        </w:rPr>
        <w:t xml:space="preserve"> Task Force</w:t>
      </w:r>
      <w:r w:rsidR="00EE47D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835A0" w:rsidRDefault="0027635B">
      <w:pPr>
        <w:numPr>
          <w:ilvl w:val="0"/>
          <w:numId w:val="1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hint="eastAsia"/>
          <w:sz w:val="20"/>
          <w:szCs w:val="20"/>
        </w:rPr>
        <w:t xml:space="preserve">Technical discussion </w:t>
      </w:r>
      <w:r>
        <w:rPr>
          <w:rFonts w:ascii="Times New Roman" w:eastAsia="Times New Roman" w:hAnsi="Times New Roman"/>
          <w:sz w:val="20"/>
          <w:szCs w:val="20"/>
        </w:rPr>
        <w:t>on User</w:t>
      </w:r>
      <w:r>
        <w:rPr>
          <w:rFonts w:ascii="Times New Roman" w:eastAsia="宋体" w:hAnsi="Times New Roman" w:hint="eastAsia"/>
          <w:sz w:val="20"/>
          <w:szCs w:val="20"/>
        </w:rPr>
        <w:t xml:space="preserve"> Task Force</w:t>
      </w:r>
      <w:r w:rsidR="00EE47D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835A0" w:rsidRDefault="0027635B">
      <w:pPr>
        <w:numPr>
          <w:ilvl w:val="0"/>
          <w:numId w:val="1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hint="eastAsia"/>
          <w:sz w:val="20"/>
          <w:szCs w:val="20"/>
        </w:rPr>
        <w:t xml:space="preserve">Technical discussion </w:t>
      </w:r>
      <w:r>
        <w:rPr>
          <w:rFonts w:ascii="Times New Roman" w:eastAsia="Times New Roman" w:hAnsi="Times New Roman"/>
          <w:sz w:val="20"/>
          <w:szCs w:val="20"/>
        </w:rPr>
        <w:t>on Ecosystem Partner</w:t>
      </w:r>
      <w:r>
        <w:rPr>
          <w:rFonts w:ascii="Times New Roman" w:eastAsia="宋体" w:hAnsi="Times New Roman" w:hint="eastAsia"/>
          <w:sz w:val="20"/>
          <w:szCs w:val="20"/>
        </w:rPr>
        <w:t xml:space="preserve"> Task Force</w:t>
      </w:r>
      <w:r w:rsidR="00EE47D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835A0" w:rsidRDefault="0027635B">
      <w:pPr>
        <w:numPr>
          <w:ilvl w:val="0"/>
          <w:numId w:val="1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宋体" w:hAnsi="Times New Roman" w:hint="eastAsia"/>
          <w:sz w:val="20"/>
          <w:szCs w:val="20"/>
        </w:rPr>
        <w:t>Introduction of IEEE P2807.1</w:t>
      </w:r>
    </w:p>
    <w:p w:rsidR="00A835A0" w:rsidRDefault="0027635B">
      <w:pPr>
        <w:numPr>
          <w:ilvl w:val="0"/>
          <w:numId w:val="1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宋体" w:hAnsi="Times New Roman" w:hint="eastAsia"/>
          <w:sz w:val="20"/>
          <w:szCs w:val="20"/>
        </w:rPr>
        <w:t>Introduction of IEEE P2807.2</w:t>
      </w:r>
    </w:p>
    <w:p w:rsidR="00A835A0" w:rsidRDefault="0027635B">
      <w:pPr>
        <w:numPr>
          <w:ilvl w:val="0"/>
          <w:numId w:val="1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Conclusion of </w:t>
      </w:r>
      <w:r>
        <w:rPr>
          <w:rFonts w:ascii="Times New Roman" w:eastAsia="Times New Roman" w:hAnsi="Times New Roman" w:hint="eastAsia"/>
          <w:sz w:val="20"/>
          <w:szCs w:val="20"/>
        </w:rPr>
        <w:t>telephone meeting</w:t>
      </w:r>
    </w:p>
    <w:p w:rsidR="00A835A0" w:rsidRDefault="00A835A0">
      <w:pPr>
        <w:rPr>
          <w:rFonts w:ascii="Times New Roman" w:eastAsia="Times New Roman" w:hAnsi="Times New Roman"/>
          <w:sz w:val="20"/>
          <w:szCs w:val="20"/>
        </w:rPr>
      </w:pPr>
    </w:p>
    <w:p w:rsidR="00A835A0" w:rsidRDefault="0027635B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16:50</w:t>
      </w:r>
      <w:r>
        <w:rPr>
          <w:rFonts w:ascii="Times New Roman" w:eastAsia="Times New Roman" w:hAnsi="Times New Roman" w:hint="eastAsia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- 17:00 </w:t>
      </w:r>
      <w:r>
        <w:rPr>
          <w:rFonts w:ascii="Times New Roman" w:eastAsia="Times New Roman" w:hAnsi="Times New Roman" w:hint="eastAsia"/>
          <w:sz w:val="20"/>
          <w:szCs w:val="20"/>
        </w:rPr>
        <w:t>pm</w:t>
      </w:r>
    </w:p>
    <w:p w:rsidR="00A835A0" w:rsidRDefault="0027635B">
      <w:pPr>
        <w:numPr>
          <w:ilvl w:val="0"/>
          <w:numId w:val="2"/>
        </w:numPr>
        <w:ind w:left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Future meetings</w:t>
      </w:r>
    </w:p>
    <w:p w:rsidR="00A835A0" w:rsidRDefault="0027635B">
      <w:pPr>
        <w:numPr>
          <w:ilvl w:val="0"/>
          <w:numId w:val="1"/>
        </w:numPr>
        <w:ind w:left="1065" w:hanging="7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hint="eastAsia"/>
          <w:sz w:val="20"/>
          <w:szCs w:val="20"/>
        </w:rPr>
        <w:t>Remind</w:t>
      </w:r>
      <w:r>
        <w:rPr>
          <w:rFonts w:ascii="Times New Roman" w:eastAsia="Times New Roman" w:hAnsi="Times New Roman"/>
          <w:sz w:val="20"/>
          <w:szCs w:val="20"/>
        </w:rPr>
        <w:t xml:space="preserve"> date and location </w:t>
      </w:r>
      <w:r>
        <w:rPr>
          <w:rFonts w:ascii="Times New Roman" w:eastAsia="Times New Roman" w:hAnsi="Times New Roman" w:hint="eastAsia"/>
          <w:sz w:val="20"/>
          <w:szCs w:val="20"/>
        </w:rPr>
        <w:t xml:space="preserve">of </w:t>
      </w:r>
      <w:r>
        <w:rPr>
          <w:rFonts w:ascii="Times New Roman" w:eastAsia="Times New Roman" w:hAnsi="Times New Roman"/>
          <w:sz w:val="20"/>
          <w:szCs w:val="20"/>
        </w:rPr>
        <w:t>next meeting</w:t>
      </w:r>
    </w:p>
    <w:p w:rsidR="00A835A0" w:rsidRDefault="00A835A0">
      <w:pPr>
        <w:ind w:left="1065"/>
        <w:rPr>
          <w:rFonts w:ascii="Times New Roman" w:eastAsia="Times New Roman" w:hAnsi="Times New Roman"/>
          <w:sz w:val="20"/>
          <w:szCs w:val="20"/>
        </w:rPr>
      </w:pPr>
    </w:p>
    <w:p w:rsidR="00A835A0" w:rsidRDefault="0027635B">
      <w:pPr>
        <w:numPr>
          <w:ilvl w:val="0"/>
          <w:numId w:val="2"/>
        </w:numPr>
        <w:ind w:left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New Business</w:t>
      </w:r>
    </w:p>
    <w:p w:rsidR="00A835A0" w:rsidRDefault="0027635B">
      <w:pPr>
        <w:numPr>
          <w:ilvl w:val="0"/>
          <w:numId w:val="2"/>
        </w:numPr>
        <w:ind w:left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Adjourn</w:t>
      </w:r>
    </w:p>
    <w:p w:rsidR="00A835A0" w:rsidRDefault="00A835A0">
      <w:pPr>
        <w:jc w:val="left"/>
        <w:rPr>
          <w:rFonts w:ascii="微软雅黑" w:eastAsia="微软雅黑" w:hAnsi="微软雅黑"/>
          <w:szCs w:val="21"/>
        </w:rPr>
      </w:pPr>
    </w:p>
    <w:sectPr w:rsidR="00A835A0">
      <w:footerReference w:type="default" r:id="rId9"/>
      <w:pgSz w:w="11907" w:h="16840"/>
      <w:pgMar w:top="1021" w:right="1134" w:bottom="99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35B" w:rsidRDefault="0027635B">
      <w:r>
        <w:separator/>
      </w:r>
    </w:p>
  </w:endnote>
  <w:endnote w:type="continuationSeparator" w:id="0">
    <w:p w:rsidR="0027635B" w:rsidRDefault="0027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5A0" w:rsidRDefault="00A835A0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35B" w:rsidRDefault="0027635B">
      <w:r>
        <w:separator/>
      </w:r>
    </w:p>
  </w:footnote>
  <w:footnote w:type="continuationSeparator" w:id="0">
    <w:p w:rsidR="0027635B" w:rsidRDefault="0027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51BB5"/>
    <w:multiLevelType w:val="multilevel"/>
    <w:tmpl w:val="32051BB5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</w:abstractNum>
  <w:abstractNum w:abstractNumId="1" w15:restartNumberingAfterBreak="0">
    <w:nsid w:val="7C910AE2"/>
    <w:multiLevelType w:val="multilevel"/>
    <w:tmpl w:val="7C910AE2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5321D"/>
    <w:rsid w:val="001A072D"/>
    <w:rsid w:val="001C42E8"/>
    <w:rsid w:val="001E5F0E"/>
    <w:rsid w:val="001F2A11"/>
    <w:rsid w:val="00216EB9"/>
    <w:rsid w:val="0027635B"/>
    <w:rsid w:val="003018FC"/>
    <w:rsid w:val="004E7A34"/>
    <w:rsid w:val="0054050A"/>
    <w:rsid w:val="0059531B"/>
    <w:rsid w:val="00616505"/>
    <w:rsid w:val="0062213C"/>
    <w:rsid w:val="00633F40"/>
    <w:rsid w:val="006549AD"/>
    <w:rsid w:val="00684D9C"/>
    <w:rsid w:val="0068518E"/>
    <w:rsid w:val="00700A0D"/>
    <w:rsid w:val="00A60633"/>
    <w:rsid w:val="00A835A0"/>
    <w:rsid w:val="00BA0C1A"/>
    <w:rsid w:val="00C061CB"/>
    <w:rsid w:val="00C604EC"/>
    <w:rsid w:val="00CD61BC"/>
    <w:rsid w:val="00E26251"/>
    <w:rsid w:val="00E80808"/>
    <w:rsid w:val="00E814C1"/>
    <w:rsid w:val="00EA1EE8"/>
    <w:rsid w:val="00EE47DA"/>
    <w:rsid w:val="00F16316"/>
    <w:rsid w:val="00F53662"/>
    <w:rsid w:val="00FC1519"/>
    <w:rsid w:val="083D07F0"/>
    <w:rsid w:val="105E3B74"/>
    <w:rsid w:val="198E2B04"/>
    <w:rsid w:val="1C2C4424"/>
    <w:rsid w:val="1CD54CE6"/>
    <w:rsid w:val="1DEC38DC"/>
    <w:rsid w:val="2852491F"/>
    <w:rsid w:val="30456175"/>
    <w:rsid w:val="36772279"/>
    <w:rsid w:val="434067C1"/>
    <w:rsid w:val="449D46E8"/>
    <w:rsid w:val="568D20C3"/>
    <w:rsid w:val="6910107B"/>
    <w:rsid w:val="6EAF13B0"/>
    <w:rsid w:val="71061E72"/>
    <w:rsid w:val="76A45182"/>
    <w:rsid w:val="7A3B2499"/>
    <w:rsid w:val="7A4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9E8E0"/>
  <w15:docId w15:val="{DBBAEBDC-7846-4FB6-85AF-469131A6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64EEA9-81AC-471D-8127-C7CFEB923BC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li ruiqi</cp:lastModifiedBy>
  <cp:revision>2</cp:revision>
  <dcterms:created xsi:type="dcterms:W3CDTF">2020-05-06T05:52:00Z</dcterms:created>
  <dcterms:modified xsi:type="dcterms:W3CDTF">2020-05-06T05:52:00Z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