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D480" w14:textId="695696AC" w:rsidR="005279C4" w:rsidRPr="002D77E1" w:rsidRDefault="005279C4" w:rsidP="005279C4">
      <w:pPr>
        <w:pStyle w:val="Sansinterligne"/>
        <w:jc w:val="center"/>
        <w:rPr>
          <w:rFonts w:ascii="Calibri" w:hAnsi="Calibri" w:cs="Calibri"/>
        </w:rPr>
      </w:pPr>
      <w:r w:rsidRPr="002D77E1">
        <w:rPr>
          <w:rFonts w:ascii="Calibri" w:hAnsi="Calibri" w:cs="Calibri"/>
        </w:rPr>
        <w:t>IEEE P</w:t>
      </w:r>
      <w:r w:rsidR="00604168" w:rsidRPr="002D77E1">
        <w:rPr>
          <w:rFonts w:ascii="Calibri" w:hAnsi="Calibri" w:cs="Calibri"/>
        </w:rPr>
        <w:t>2834</w:t>
      </w:r>
      <w:r w:rsidRPr="002D77E1">
        <w:rPr>
          <w:rFonts w:ascii="Calibri" w:hAnsi="Calibri" w:cs="Calibri"/>
        </w:rPr>
        <w:t xml:space="preserve"> Working Group </w:t>
      </w:r>
      <w:r w:rsidR="00B0289A" w:rsidRPr="002D77E1">
        <w:rPr>
          <w:rFonts w:ascii="Calibri" w:hAnsi="Calibri" w:cs="Calibri"/>
        </w:rPr>
        <w:t>– Minutes of Meeting</w:t>
      </w:r>
    </w:p>
    <w:p w14:paraId="41FC8C68" w14:textId="0C80736C" w:rsidR="00B0289A" w:rsidRPr="002D77E1" w:rsidRDefault="0027638D" w:rsidP="005279C4">
      <w:pPr>
        <w:pStyle w:val="Sansinterligne"/>
        <w:jc w:val="center"/>
        <w:rPr>
          <w:rStyle w:val="uxksbf"/>
          <w:rFonts w:asciiTheme="minorHAnsi" w:hAnsiTheme="minorHAnsi" w:cstheme="minorHAnsi"/>
        </w:rPr>
      </w:pPr>
      <w:r w:rsidRPr="002D77E1">
        <w:rPr>
          <w:rFonts w:ascii="Calibri" w:hAnsi="Calibri" w:cs="Calibri"/>
        </w:rPr>
        <w:t>2</w:t>
      </w:r>
      <w:r w:rsidR="00BD6AD9">
        <w:rPr>
          <w:rFonts w:ascii="Calibri" w:hAnsi="Calibri" w:cs="Calibri"/>
        </w:rPr>
        <w:t>5</w:t>
      </w:r>
      <w:r w:rsidRPr="002D77E1">
        <w:rPr>
          <w:rFonts w:ascii="Calibri" w:hAnsi="Calibri" w:cs="Calibri"/>
        </w:rPr>
        <w:t xml:space="preserve"> </w:t>
      </w:r>
      <w:r w:rsidR="00BD6AD9">
        <w:rPr>
          <w:rFonts w:ascii="Calibri" w:hAnsi="Calibri" w:cs="Calibri"/>
        </w:rPr>
        <w:t>January</w:t>
      </w:r>
      <w:r w:rsidRPr="002D77E1">
        <w:rPr>
          <w:rFonts w:ascii="Calibri" w:hAnsi="Calibri" w:cs="Calibri"/>
        </w:rPr>
        <w:t>, 202</w:t>
      </w:r>
      <w:r w:rsidR="00BD6AD9">
        <w:rPr>
          <w:rFonts w:ascii="Calibri" w:hAnsi="Calibri" w:cs="Calibri"/>
        </w:rPr>
        <w:t>1</w:t>
      </w:r>
      <w:r w:rsidR="005279C4" w:rsidRPr="002D77E1">
        <w:rPr>
          <w:rFonts w:ascii="Calibri" w:hAnsi="Calibri" w:cs="Calibri"/>
        </w:rPr>
        <w:t xml:space="preserve"> / </w:t>
      </w:r>
      <w:r w:rsidRPr="002D77E1">
        <w:rPr>
          <w:rFonts w:ascii="Calibri" w:hAnsi="Calibri" w:cs="Calibri"/>
        </w:rPr>
        <w:t>5:00 P</w:t>
      </w:r>
      <w:r w:rsidR="005279C4" w:rsidRPr="002D77E1">
        <w:rPr>
          <w:rFonts w:ascii="Calibri" w:hAnsi="Calibri" w:cs="Calibri"/>
        </w:rPr>
        <w:t xml:space="preserve">M – </w:t>
      </w:r>
      <w:r w:rsidRPr="002D77E1">
        <w:rPr>
          <w:rFonts w:ascii="Calibri" w:hAnsi="Calibri" w:cs="Calibri"/>
        </w:rPr>
        <w:t>6</w:t>
      </w:r>
      <w:r w:rsidR="005279C4" w:rsidRPr="002D77E1">
        <w:rPr>
          <w:rFonts w:ascii="Calibri" w:hAnsi="Calibri" w:cs="Calibri"/>
        </w:rPr>
        <w:t>:00 PM (</w:t>
      </w:r>
      <w:r w:rsidR="00B86072" w:rsidRPr="002D77E1">
        <w:rPr>
          <w:rFonts w:ascii="Calibri" w:hAnsi="Calibri" w:cs="Calibri"/>
        </w:rPr>
        <w:t>E</w:t>
      </w:r>
      <w:r w:rsidR="00A23367" w:rsidRPr="002D77E1">
        <w:rPr>
          <w:rFonts w:ascii="Calibri" w:hAnsi="Calibri" w:cs="Calibri"/>
        </w:rPr>
        <w:t>D</w:t>
      </w:r>
      <w:r w:rsidR="005279C4" w:rsidRPr="002D77E1">
        <w:rPr>
          <w:rFonts w:ascii="Calibri" w:hAnsi="Calibri" w:cs="Calibri"/>
        </w:rPr>
        <w:t>T)</w:t>
      </w:r>
      <w:r w:rsidR="0021473D" w:rsidRPr="002D77E1">
        <w:rPr>
          <w:rFonts w:ascii="Calibri" w:hAnsi="Calibri" w:cs="Calibri"/>
        </w:rPr>
        <w:t xml:space="preserve"> via WebEx</w:t>
      </w:r>
      <w:r w:rsidR="005279C4" w:rsidRPr="002D77E1">
        <w:rPr>
          <w:rFonts w:ascii="Calibri" w:hAnsi="Calibri" w:cs="Calibri"/>
        </w:rPr>
        <w:br/>
      </w:r>
      <w:r w:rsidR="00B0289A" w:rsidRPr="002D77E1">
        <w:rPr>
          <w:rFonts w:asciiTheme="minorHAnsi" w:hAnsiTheme="minorHAnsi" w:cstheme="minorHAnsi"/>
        </w:rPr>
        <w:t xml:space="preserve">WG Chair: Hamadou </w:t>
      </w:r>
      <w:r w:rsidR="00B0289A" w:rsidRPr="002D77E1">
        <w:rPr>
          <w:rStyle w:val="uxksbf"/>
          <w:rFonts w:asciiTheme="minorHAnsi" w:hAnsiTheme="minorHAnsi" w:cstheme="minorHAnsi"/>
        </w:rPr>
        <w:t>Saliah-Hassane</w:t>
      </w:r>
    </w:p>
    <w:p w14:paraId="582F690D" w14:textId="77777777" w:rsidR="005279C4" w:rsidRPr="002D77E1" w:rsidRDefault="005279C4" w:rsidP="005279C4">
      <w:pPr>
        <w:pStyle w:val="Sansinterligne"/>
        <w:rPr>
          <w:rFonts w:ascii="Calibri" w:hAnsi="Calibri" w:cs="Calibri"/>
        </w:rPr>
      </w:pPr>
    </w:p>
    <w:p w14:paraId="2DDDF828" w14:textId="77777777" w:rsidR="005279C4" w:rsidRPr="002D77E1" w:rsidRDefault="005279C4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>Call to Order</w:t>
      </w:r>
    </w:p>
    <w:p w14:paraId="18064AC7" w14:textId="6D3EE709" w:rsidR="00BB04BD" w:rsidRPr="002D77E1" w:rsidRDefault="00BB04BD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>The meeting was called to order by the Chair at 5:0</w:t>
      </w:r>
      <w:r w:rsidR="00E85ED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 PM EDT.</w:t>
      </w:r>
    </w:p>
    <w:p w14:paraId="3785E79B" w14:textId="77777777" w:rsidR="005279C4" w:rsidRPr="002D77E1" w:rsidRDefault="005279C4" w:rsidP="006E10F4">
      <w:pPr>
        <w:pStyle w:val="Sansinterligne"/>
        <w:ind w:left="720"/>
        <w:jc w:val="both"/>
        <w:rPr>
          <w:rFonts w:ascii="Calibri" w:hAnsi="Calibri" w:cs="Calibri"/>
        </w:rPr>
      </w:pPr>
    </w:p>
    <w:p w14:paraId="2712ED51" w14:textId="77777777" w:rsidR="005279C4" w:rsidRPr="002D77E1" w:rsidRDefault="005279C4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 xml:space="preserve">Roll Call and Disclosure of Affiliation </w:t>
      </w:r>
    </w:p>
    <w:p w14:paraId="1C270542" w14:textId="77777777" w:rsidR="005279C4" w:rsidRPr="002D77E1" w:rsidRDefault="005279C4" w:rsidP="006E10F4">
      <w:pPr>
        <w:pStyle w:val="Sansinterligne"/>
        <w:ind w:left="720"/>
        <w:jc w:val="both"/>
        <w:rPr>
          <w:rFonts w:ascii="Calibri" w:hAnsi="Calibri" w:cs="Calibri"/>
          <w:i/>
          <w:lang w:val="fr-CA"/>
        </w:rPr>
      </w:pPr>
      <w:r w:rsidRPr="002D77E1">
        <w:rPr>
          <w:rFonts w:ascii="Calibri" w:hAnsi="Calibri" w:cs="Calibri"/>
          <w:bCs/>
          <w:i/>
          <w:lang w:val="fr-CA"/>
        </w:rPr>
        <w:t xml:space="preserve">Affiliation </w:t>
      </w:r>
      <w:proofErr w:type="spellStart"/>
      <w:r w:rsidRPr="002D77E1">
        <w:rPr>
          <w:rFonts w:ascii="Calibri" w:hAnsi="Calibri" w:cs="Calibri"/>
          <w:bCs/>
          <w:i/>
          <w:lang w:val="fr-CA"/>
        </w:rPr>
        <w:t>FAQs</w:t>
      </w:r>
      <w:proofErr w:type="spellEnd"/>
      <w:r w:rsidRPr="002D77E1">
        <w:rPr>
          <w:rFonts w:ascii="Calibri" w:hAnsi="Calibri" w:cs="Calibri"/>
          <w:bCs/>
          <w:i/>
          <w:lang w:val="fr-CA"/>
        </w:rPr>
        <w:t xml:space="preserve">: </w:t>
      </w:r>
      <w:hyperlink r:id="rId8" w:history="1">
        <w:r w:rsidRPr="002D77E1">
          <w:rPr>
            <w:rStyle w:val="Hyperlien"/>
            <w:rFonts w:ascii="Calibri" w:hAnsi="Calibri" w:cs="Calibri"/>
            <w:i/>
            <w:lang w:val="fr-CA"/>
          </w:rPr>
          <w:t>http://standards.ieee.org/faqs/affiliation.html</w:t>
        </w:r>
      </w:hyperlink>
    </w:p>
    <w:p w14:paraId="4D22FDF7" w14:textId="77777777" w:rsidR="00BB04BD" w:rsidRPr="002D77E1" w:rsidRDefault="00BB04BD" w:rsidP="006E10F4">
      <w:pPr>
        <w:numPr>
          <w:ilvl w:val="1"/>
          <w:numId w:val="23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Carried out via Chat in </w:t>
      </w:r>
      <w:proofErr w:type="spellStart"/>
      <w:r w:rsidRPr="002D77E1">
        <w:rPr>
          <w:rFonts w:ascii="Calibri" w:eastAsia="Calibri" w:hAnsi="Calibri" w:cs="Calibri"/>
          <w:sz w:val="22"/>
          <w:szCs w:val="22"/>
          <w:lang w:eastAsia="en-US"/>
        </w:rPr>
        <w:t>Webex</w:t>
      </w:r>
      <w:proofErr w:type="spellEnd"/>
      <w:r w:rsidRPr="002D77E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0017DBC" w14:textId="77777777" w:rsidR="005279C4" w:rsidRPr="002D77E1" w:rsidRDefault="005279C4" w:rsidP="006E10F4">
      <w:pPr>
        <w:pStyle w:val="Sansinterligne"/>
        <w:jc w:val="both"/>
        <w:rPr>
          <w:rFonts w:ascii="Calibri" w:hAnsi="Calibri" w:cs="Calibri"/>
        </w:rPr>
      </w:pPr>
    </w:p>
    <w:p w14:paraId="74415715" w14:textId="77777777" w:rsidR="005279C4" w:rsidRPr="00DC08CA" w:rsidRDefault="005279C4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DC08CA">
        <w:rPr>
          <w:rFonts w:ascii="Calibri" w:hAnsi="Calibri" w:cs="Calibri"/>
        </w:rPr>
        <w:t xml:space="preserve">Approval of Agenda </w:t>
      </w:r>
    </w:p>
    <w:p w14:paraId="4E7D4955" w14:textId="3D5AD3FB" w:rsidR="00BB04BD" w:rsidRPr="00DC08CA" w:rsidRDefault="00DC08CA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Elio 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agenda. It was seconded by </w:t>
      </w:r>
      <w:r w:rsidRPr="00DC08CA">
        <w:rPr>
          <w:rFonts w:ascii="Calibri" w:eastAsia="Calibri" w:hAnsi="Calibri" w:cs="Calibri"/>
          <w:sz w:val="22"/>
          <w:szCs w:val="22"/>
          <w:lang w:eastAsia="en-US"/>
        </w:rPr>
        <w:t>Yousef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09B6ACE7" w14:textId="77777777" w:rsidR="00B86072" w:rsidRPr="00F63FC0" w:rsidRDefault="00B86072" w:rsidP="006E10F4">
      <w:pPr>
        <w:pStyle w:val="Sansinterligne"/>
        <w:ind w:left="720"/>
        <w:jc w:val="both"/>
        <w:rPr>
          <w:rFonts w:ascii="Calibri" w:hAnsi="Calibri" w:cs="Calibri"/>
          <w:highlight w:val="yellow"/>
        </w:rPr>
      </w:pPr>
    </w:p>
    <w:p w14:paraId="4013DF87" w14:textId="77777777" w:rsidR="00B86072" w:rsidRPr="00F85832" w:rsidRDefault="00B86072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>Approval of Previous Meeting Minutes</w:t>
      </w:r>
    </w:p>
    <w:p w14:paraId="2D6AAAFB" w14:textId="64E2CC2B" w:rsidR="00BB04BD" w:rsidRPr="00F85832" w:rsidRDefault="00C662F9" w:rsidP="006E10F4">
      <w:pPr>
        <w:pStyle w:val="Paragraphedeliste"/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Maria Petrie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minutes of meeting from </w:t>
      </w:r>
      <w:r w:rsidR="00540216" w:rsidRPr="00F85832">
        <w:rPr>
          <w:rFonts w:ascii="Calibri" w:eastAsia="Calibri" w:hAnsi="Calibri" w:cs="Calibri"/>
          <w:sz w:val="22"/>
          <w:szCs w:val="22"/>
          <w:lang w:eastAsia="en-US"/>
        </w:rPr>
        <w:t>Oct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4A4003" w:rsidRPr="00F85832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540216" w:rsidRPr="00F85832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>/2020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. It was seconded by</w:t>
      </w:r>
      <w:r w:rsidR="005E72F1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85832" w:rsidRPr="00F85832">
        <w:rPr>
          <w:rFonts w:ascii="Calibri" w:eastAsia="Calibri" w:hAnsi="Calibri" w:cs="Calibri"/>
          <w:sz w:val="22"/>
          <w:szCs w:val="22"/>
          <w:lang w:eastAsia="en-US"/>
        </w:rPr>
        <w:t>Yousef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54D284E1" w14:textId="77777777" w:rsidR="00423200" w:rsidRPr="00F63FC0" w:rsidRDefault="00423200" w:rsidP="006E10F4">
      <w:pPr>
        <w:pStyle w:val="Paragraphedeliste"/>
        <w:jc w:val="both"/>
        <w:rPr>
          <w:rFonts w:ascii="Calibri" w:hAnsi="Calibri" w:cs="Calibri"/>
          <w:highlight w:val="yellow"/>
        </w:rPr>
      </w:pPr>
    </w:p>
    <w:p w14:paraId="39EF7BB7" w14:textId="77777777" w:rsidR="002D6A35" w:rsidRPr="009534E3" w:rsidRDefault="002D6A35" w:rsidP="00BC6518">
      <w:pPr>
        <w:pStyle w:val="Sansinterligne"/>
        <w:numPr>
          <w:ilvl w:val="0"/>
          <w:numId w:val="15"/>
        </w:numPr>
        <w:rPr>
          <w:rFonts w:ascii="Calibri" w:hAnsi="Calibri" w:cs="Calibri"/>
        </w:rPr>
      </w:pPr>
      <w:r w:rsidRPr="009534E3">
        <w:rPr>
          <w:rFonts w:ascii="Calibri" w:hAnsi="Calibri" w:cs="Calibri"/>
        </w:rPr>
        <w:t>IEEE Patent &amp; Copyright Policies</w:t>
      </w:r>
      <w:r w:rsidRPr="009534E3">
        <w:rPr>
          <w:rFonts w:ascii="Calibri" w:hAnsi="Calibri" w:cs="Calibri"/>
        </w:rPr>
        <w:br/>
        <w:t xml:space="preserve">Call for Patents </w:t>
      </w:r>
      <w:hyperlink r:id="rId9" w:history="1">
        <w:r w:rsidRPr="009534E3">
          <w:rPr>
            <w:rStyle w:val="Hyperlien"/>
            <w:rFonts w:ascii="Calibri" w:hAnsi="Calibri" w:cs="Calibri"/>
          </w:rPr>
          <w:t>https://development.standards.ieee.org/myproject/Public/mytools/mob/slideset.pdf</w:t>
        </w:r>
      </w:hyperlink>
    </w:p>
    <w:p w14:paraId="3369F7A5" w14:textId="77777777" w:rsidR="002D6A35" w:rsidRPr="009534E3" w:rsidRDefault="002D6A35" w:rsidP="006E10F4">
      <w:pPr>
        <w:pStyle w:val="Sansinterligne"/>
        <w:ind w:left="360" w:firstLine="360"/>
        <w:jc w:val="both"/>
        <w:rPr>
          <w:rFonts w:asciiTheme="minorHAnsi" w:hAnsiTheme="minorHAnsi" w:cstheme="minorHAnsi"/>
          <w:color w:val="0000FF"/>
        </w:rPr>
      </w:pPr>
      <w:r w:rsidRPr="009534E3">
        <w:rPr>
          <w:rFonts w:ascii="Calibri" w:hAnsi="Calibri" w:cs="Calibri"/>
        </w:rPr>
        <w:t xml:space="preserve">Copyright </w:t>
      </w:r>
      <w:hyperlink r:id="rId10" w:tgtFrame="_blank" w:history="1">
        <w:r w:rsidRPr="009534E3">
          <w:rPr>
            <w:rStyle w:val="Hyperlien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9534E3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3C283016" w14:textId="34EC5657" w:rsidR="00BB04BD" w:rsidRPr="009534E3" w:rsidRDefault="00BB04BD" w:rsidP="006E10F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34E3">
        <w:rPr>
          <w:rFonts w:asciiTheme="minorHAnsi" w:hAnsiTheme="minorHAnsi" w:cstheme="minorHAnsi"/>
          <w:sz w:val="22"/>
          <w:szCs w:val="22"/>
        </w:rPr>
        <w:t>The Chair made a call for potentially essential patents. No patents were disclosed</w:t>
      </w:r>
      <w:r w:rsidR="00660D43" w:rsidRPr="009534E3">
        <w:rPr>
          <w:rFonts w:asciiTheme="minorHAnsi" w:hAnsiTheme="minorHAnsi" w:cstheme="minorHAnsi"/>
          <w:sz w:val="22"/>
          <w:szCs w:val="22"/>
        </w:rPr>
        <w:t xml:space="preserve"> by attendees</w:t>
      </w:r>
      <w:r w:rsidRPr="009534E3">
        <w:rPr>
          <w:rFonts w:asciiTheme="minorHAnsi" w:hAnsiTheme="minorHAnsi" w:cstheme="minorHAnsi"/>
          <w:sz w:val="22"/>
          <w:szCs w:val="22"/>
        </w:rPr>
        <w:t>.</w:t>
      </w:r>
    </w:p>
    <w:p w14:paraId="3BA8B535" w14:textId="7CFAC2D8" w:rsidR="00BB04BD" w:rsidRPr="009534E3" w:rsidRDefault="00BB04BD" w:rsidP="006E10F4">
      <w:pPr>
        <w:pStyle w:val="Paragraphedeliste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34E3">
        <w:rPr>
          <w:rFonts w:asciiTheme="minorHAnsi" w:hAnsiTheme="minorHAnsi" w:cstheme="minorHAnsi"/>
          <w:sz w:val="22"/>
          <w:szCs w:val="22"/>
        </w:rPr>
        <w:t>The copyright slides were shown</w:t>
      </w:r>
      <w:r w:rsidR="00724732" w:rsidRPr="009534E3">
        <w:rPr>
          <w:rFonts w:asciiTheme="minorHAnsi" w:hAnsiTheme="minorHAnsi" w:cstheme="minorHAnsi"/>
          <w:sz w:val="22"/>
          <w:szCs w:val="22"/>
        </w:rPr>
        <w:t xml:space="preserve"> to all</w:t>
      </w:r>
      <w:r w:rsidR="00660D43" w:rsidRPr="009534E3">
        <w:rPr>
          <w:rFonts w:asciiTheme="minorHAnsi" w:hAnsiTheme="minorHAnsi" w:cstheme="minorHAnsi"/>
          <w:sz w:val="22"/>
          <w:szCs w:val="22"/>
        </w:rPr>
        <w:t xml:space="preserve"> attendees.</w:t>
      </w:r>
    </w:p>
    <w:p w14:paraId="7F23494C" w14:textId="77777777" w:rsidR="006C1608" w:rsidRPr="00F63FC0" w:rsidRDefault="006C1608" w:rsidP="006E10F4">
      <w:pPr>
        <w:pStyle w:val="Sansinterligne"/>
        <w:ind w:left="720"/>
        <w:jc w:val="both"/>
        <w:rPr>
          <w:rFonts w:ascii="Calibri" w:hAnsi="Calibri" w:cs="Calibri"/>
          <w:highlight w:val="yellow"/>
        </w:rPr>
      </w:pPr>
    </w:p>
    <w:p w14:paraId="0C43C017" w14:textId="77777777" w:rsidR="00333BC0" w:rsidRPr="005752F1" w:rsidRDefault="00C53690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5752F1">
        <w:rPr>
          <w:rFonts w:ascii="Calibri" w:hAnsi="Calibri" w:cs="Calibri"/>
        </w:rPr>
        <w:t>Technical Presentation</w:t>
      </w:r>
      <w:r w:rsidR="00333BC0" w:rsidRPr="005752F1">
        <w:rPr>
          <w:rFonts w:ascii="Calibri" w:hAnsi="Calibri" w:cs="Calibri"/>
        </w:rPr>
        <w:t xml:space="preserve"> &amp; Discussions</w:t>
      </w:r>
    </w:p>
    <w:p w14:paraId="38D9AA3A" w14:textId="73F28A9D" w:rsidR="005752F1" w:rsidRPr="005752F1" w:rsidRDefault="008836F1" w:rsidP="006E10F4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5752F1" w:rsidRPr="005752F1">
        <w:rPr>
          <w:rFonts w:ascii="Calibri" w:hAnsi="Calibri" w:cs="Calibri"/>
        </w:rPr>
        <w:t xml:space="preserve">Chair mentioned </w:t>
      </w:r>
      <w:r>
        <w:rPr>
          <w:rFonts w:ascii="Calibri" w:hAnsi="Calibri" w:cs="Calibri"/>
        </w:rPr>
        <w:t>of an</w:t>
      </w:r>
      <w:r w:rsidR="005752F1" w:rsidRPr="005752F1">
        <w:rPr>
          <w:rFonts w:ascii="Calibri" w:hAnsi="Calibri" w:cs="Calibri"/>
        </w:rPr>
        <w:t xml:space="preserve"> updated version of "Drafting the standard" </w:t>
      </w:r>
      <w:r>
        <w:rPr>
          <w:rFonts w:ascii="Calibri" w:hAnsi="Calibri" w:cs="Calibri"/>
        </w:rPr>
        <w:t xml:space="preserve">that </w:t>
      </w:r>
      <w:r w:rsidR="005752F1" w:rsidRPr="005752F1">
        <w:rPr>
          <w:rFonts w:ascii="Calibri" w:hAnsi="Calibri" w:cs="Calibri"/>
        </w:rPr>
        <w:t xml:space="preserve">is now available at </w:t>
      </w:r>
      <w:proofErr w:type="spellStart"/>
      <w:r w:rsidR="005752F1" w:rsidRPr="005752F1">
        <w:rPr>
          <w:rFonts w:ascii="Calibri" w:hAnsi="Calibri" w:cs="Calibri"/>
        </w:rPr>
        <w:t>iMeet</w:t>
      </w:r>
      <w:proofErr w:type="spellEnd"/>
      <w:r w:rsidR="005752F1" w:rsidRPr="005752F1">
        <w:rPr>
          <w:rFonts w:ascii="Calibri" w:hAnsi="Calibri" w:cs="Calibri"/>
        </w:rPr>
        <w:t xml:space="preserve"> Central at </w:t>
      </w:r>
      <w:hyperlink r:id="rId11" w:history="1">
        <w:r w:rsidR="005752F1" w:rsidRPr="005752F1">
          <w:rPr>
            <w:rStyle w:val="Hyperlien"/>
            <w:rFonts w:ascii="Calibri" w:hAnsi="Calibri" w:cs="Calibri"/>
          </w:rPr>
          <w:t>https://ieee-sa.imeetcentral.com/p/aQAAAAAEARvV</w:t>
        </w:r>
      </w:hyperlink>
      <w:r w:rsidR="005752F1" w:rsidRPr="005752F1">
        <w:rPr>
          <w:rFonts w:ascii="Calibri" w:hAnsi="Calibri" w:cs="Calibri"/>
        </w:rPr>
        <w:t xml:space="preserve"> </w:t>
      </w:r>
    </w:p>
    <w:p w14:paraId="2844797D" w14:textId="0A9BB963" w:rsidR="00CE5539" w:rsidRDefault="005A66FA" w:rsidP="006E10F4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scope of </w:t>
      </w:r>
      <w:r w:rsidR="00CE5539" w:rsidRPr="005752F1">
        <w:rPr>
          <w:rFonts w:ascii="Calibri" w:hAnsi="Calibri" w:cs="Calibri"/>
        </w:rPr>
        <w:t xml:space="preserve">P2834 </w:t>
      </w:r>
      <w:r w:rsidR="00C36F57">
        <w:rPr>
          <w:rFonts w:ascii="Calibri" w:hAnsi="Calibri" w:cs="Calibri"/>
        </w:rPr>
        <w:t>s</w:t>
      </w:r>
      <w:r w:rsidR="00CE5539" w:rsidRPr="005752F1">
        <w:rPr>
          <w:rFonts w:ascii="Calibri" w:hAnsi="Calibri" w:cs="Calibri"/>
        </w:rPr>
        <w:t>tandard was revisited</w:t>
      </w:r>
      <w:r w:rsidR="008836F1">
        <w:rPr>
          <w:rFonts w:ascii="Calibri" w:hAnsi="Calibri" w:cs="Calibri"/>
        </w:rPr>
        <w:t xml:space="preserve"> by the Chair</w:t>
      </w:r>
      <w:r w:rsidR="00CE5539" w:rsidRPr="005752F1">
        <w:rPr>
          <w:rFonts w:ascii="Calibri" w:hAnsi="Calibri" w:cs="Calibri"/>
        </w:rPr>
        <w:t>.</w:t>
      </w:r>
    </w:p>
    <w:p w14:paraId="114E3E74" w14:textId="28220D09" w:rsidR="0015791A" w:rsidRPr="0015791A" w:rsidRDefault="002919B8" w:rsidP="0015791A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 xml:space="preserve">Maria Petrie </w:t>
      </w:r>
      <w:r w:rsidR="00AD428D">
        <w:rPr>
          <w:rFonts w:ascii="Calibri" w:hAnsi="Calibri" w:cs="Calibri"/>
        </w:rPr>
        <w:t xml:space="preserve">moved a motion to </w:t>
      </w:r>
      <w:r>
        <w:rPr>
          <w:rFonts w:ascii="Calibri" w:hAnsi="Calibri" w:cs="Calibri"/>
        </w:rPr>
        <w:t>propose the creation of the sub-group “</w:t>
      </w:r>
      <w:r w:rsidRPr="002919B8">
        <w:rPr>
          <w:rFonts w:ascii="Calibri" w:hAnsi="Calibri" w:cs="Calibri"/>
        </w:rPr>
        <w:t xml:space="preserve">Digital </w:t>
      </w:r>
      <w:proofErr w:type="gramStart"/>
      <w:r w:rsidRPr="002919B8">
        <w:rPr>
          <w:rFonts w:ascii="Calibri" w:hAnsi="Calibri" w:cs="Calibri"/>
        </w:rPr>
        <w:t>Forensics  for</w:t>
      </w:r>
      <w:proofErr w:type="gramEnd"/>
      <w:r w:rsidRPr="002919B8">
        <w:rPr>
          <w:rFonts w:ascii="Calibri" w:hAnsi="Calibri" w:cs="Calibri"/>
        </w:rPr>
        <w:t xml:space="preserve"> Smart Learning Systems</w:t>
      </w:r>
      <w:r>
        <w:rPr>
          <w:rFonts w:ascii="Calibri" w:hAnsi="Calibri" w:cs="Calibri"/>
        </w:rPr>
        <w:t>”. Maria Petrie outlined the sub-group task as “</w:t>
      </w:r>
      <w:r w:rsidRPr="002919B8">
        <w:rPr>
          <w:rFonts w:ascii="Calibri" w:hAnsi="Calibri" w:cs="Calibri"/>
        </w:rPr>
        <w:t>Identifying the topology of e-learning systems and potential sources of insecurity concerning various current and emerging delivery models. And establish consistent security protocols and measures that can be universally understood and adopted.</w:t>
      </w:r>
      <w:r>
        <w:rPr>
          <w:rFonts w:ascii="Calibri" w:hAnsi="Calibri" w:cs="Calibri"/>
        </w:rPr>
        <w:t>”</w:t>
      </w:r>
      <w:r w:rsidR="00AD428D">
        <w:rPr>
          <w:rFonts w:ascii="Calibri" w:hAnsi="Calibri" w:cs="Calibri"/>
        </w:rPr>
        <w:t>. Elios seconded the motion.</w:t>
      </w:r>
      <w:r w:rsidR="0015791A">
        <w:rPr>
          <w:rFonts w:ascii="Calibri" w:hAnsi="Calibri" w:cs="Calibri"/>
        </w:rPr>
        <w:t xml:space="preserve"> A discussion followed on the proposed sub-group task with </w:t>
      </w:r>
      <w:proofErr w:type="spellStart"/>
      <w:r w:rsidR="0015791A">
        <w:rPr>
          <w:rFonts w:ascii="Calibri" w:hAnsi="Calibri" w:cs="Calibri"/>
        </w:rPr>
        <w:t>Cihan</w:t>
      </w:r>
      <w:proofErr w:type="spellEnd"/>
      <w:r w:rsidR="0015791A">
        <w:rPr>
          <w:rFonts w:ascii="Calibri" w:hAnsi="Calibri" w:cs="Calibri"/>
        </w:rPr>
        <w:t xml:space="preserve"> and Elio clarifying their view points. No votes were requested by group members for approval. The </w:t>
      </w:r>
      <w:r w:rsidR="000E5D1F">
        <w:rPr>
          <w:rFonts w:ascii="Calibri" w:hAnsi="Calibri" w:cs="Calibri"/>
        </w:rPr>
        <w:t>C</w:t>
      </w:r>
      <w:r w:rsidR="0015791A">
        <w:rPr>
          <w:rFonts w:ascii="Calibri" w:hAnsi="Calibri" w:cs="Calibri"/>
        </w:rPr>
        <w:t xml:space="preserve">hair approved the </w:t>
      </w:r>
      <w:r w:rsidR="00B00CB4">
        <w:rPr>
          <w:rFonts w:ascii="Calibri" w:hAnsi="Calibri" w:cs="Calibri"/>
        </w:rPr>
        <w:t xml:space="preserve">proposed sub-group creation and its </w:t>
      </w:r>
      <w:r w:rsidR="0015791A">
        <w:rPr>
          <w:rFonts w:ascii="Calibri" w:hAnsi="Calibri" w:cs="Calibri"/>
        </w:rPr>
        <w:t>scope.</w:t>
      </w:r>
    </w:p>
    <w:p w14:paraId="77DE4E5E" w14:textId="6E7298FD" w:rsidR="00D54006" w:rsidRDefault="00C16DA5" w:rsidP="006E10F4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Chair identified </w:t>
      </w:r>
      <w:r w:rsidRPr="0082578C">
        <w:rPr>
          <w:rFonts w:ascii="Calibri" w:hAnsi="Calibri" w:cs="Calibri"/>
        </w:rPr>
        <w:t>three</w:t>
      </w:r>
      <w:r>
        <w:rPr>
          <w:rFonts w:ascii="Calibri" w:hAnsi="Calibri" w:cs="Calibri"/>
        </w:rPr>
        <w:t xml:space="preserve"> </w:t>
      </w:r>
      <w:r w:rsidRPr="005752F1">
        <w:rPr>
          <w:rFonts w:ascii="Calibri" w:hAnsi="Calibri" w:cs="Calibri"/>
        </w:rPr>
        <w:t xml:space="preserve">P2834 </w:t>
      </w:r>
      <w:r>
        <w:rPr>
          <w:rFonts w:ascii="Calibri" w:hAnsi="Calibri" w:cs="Calibri"/>
        </w:rPr>
        <w:t>Technical Activity Group (</w:t>
      </w:r>
      <w:r w:rsidR="00CE5539" w:rsidRPr="005752F1">
        <w:rPr>
          <w:rFonts w:ascii="Calibri" w:hAnsi="Calibri" w:cs="Calibri"/>
        </w:rPr>
        <w:t>TAG</w:t>
      </w:r>
      <w:r>
        <w:rPr>
          <w:rFonts w:ascii="Calibri" w:hAnsi="Calibri" w:cs="Calibri"/>
        </w:rPr>
        <w:t>)</w:t>
      </w:r>
      <w:r w:rsidR="00B35BB4">
        <w:rPr>
          <w:rFonts w:ascii="Calibri" w:hAnsi="Calibri" w:cs="Calibri"/>
        </w:rPr>
        <w:t xml:space="preserve"> namely;</w:t>
      </w:r>
    </w:p>
    <w:p w14:paraId="3D640B1C" w14:textId="77777777" w:rsidR="00413CE2" w:rsidRDefault="00413CE2" w:rsidP="00413CE2">
      <w:pPr>
        <w:pStyle w:val="Sansinterligne"/>
        <w:ind w:left="1440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6030"/>
        <w:gridCol w:w="2430"/>
      </w:tblGrid>
      <w:tr w:rsidR="00413CE2" w:rsidRPr="001F2B28" w14:paraId="115673EA" w14:textId="77777777" w:rsidTr="001F2B28">
        <w:tc>
          <w:tcPr>
            <w:tcW w:w="630" w:type="dxa"/>
          </w:tcPr>
          <w:p w14:paraId="0F545316" w14:textId="09647856" w:rsidR="00413CE2" w:rsidRPr="007E6B07" w:rsidRDefault="001F2B28" w:rsidP="00B35BB4">
            <w:pPr>
              <w:pStyle w:val="Sansinterligne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7E6B07">
              <w:rPr>
                <w:rFonts w:ascii="Calibri" w:hAnsi="Calibri" w:cs="Calibri"/>
                <w:b/>
                <w:bCs/>
              </w:rPr>
              <w:t>sl</w:t>
            </w:r>
            <w:proofErr w:type="spellEnd"/>
            <w:r w:rsidRPr="007E6B07"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6030" w:type="dxa"/>
          </w:tcPr>
          <w:p w14:paraId="7943D0D7" w14:textId="285A4CDD" w:rsidR="00413CE2" w:rsidRPr="007E6B07" w:rsidRDefault="00CB3350" w:rsidP="00B35BB4">
            <w:pPr>
              <w:pStyle w:val="Sansinterligne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Technical Activity Group (</w:t>
            </w:r>
            <w:r w:rsidRPr="005752F1">
              <w:rPr>
                <w:rFonts w:ascii="Calibri" w:hAnsi="Calibri" w:cs="Calibri"/>
              </w:rPr>
              <w:t>TAG</w:t>
            </w:r>
            <w:r>
              <w:rPr>
                <w:rFonts w:ascii="Calibri" w:hAnsi="Calibri" w:cs="Calibri"/>
              </w:rPr>
              <w:t xml:space="preserve">) </w:t>
            </w:r>
            <w:r w:rsidRPr="007E6B07">
              <w:rPr>
                <w:rFonts w:ascii="Calibri" w:hAnsi="Calibri" w:cs="Calibri"/>
                <w:b/>
                <w:bCs/>
              </w:rPr>
              <w:t xml:space="preserve"> </w:t>
            </w:r>
            <w:r w:rsidR="00413CE2" w:rsidRPr="007E6B07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2430" w:type="dxa"/>
          </w:tcPr>
          <w:p w14:paraId="39AFBA99" w14:textId="21A68E25" w:rsidR="00413CE2" w:rsidRPr="007E6B07" w:rsidRDefault="00413CE2" w:rsidP="00B35BB4">
            <w:pPr>
              <w:pStyle w:val="Sansinterligne"/>
              <w:jc w:val="both"/>
              <w:rPr>
                <w:rFonts w:ascii="Calibri" w:hAnsi="Calibri" w:cs="Calibri"/>
                <w:b/>
                <w:bCs/>
              </w:rPr>
            </w:pPr>
            <w:r w:rsidRPr="007E6B07">
              <w:rPr>
                <w:rFonts w:ascii="Calibri" w:hAnsi="Calibri" w:cs="Calibri"/>
                <w:b/>
                <w:bCs/>
              </w:rPr>
              <w:t>Lead/Responsible</w:t>
            </w:r>
          </w:p>
        </w:tc>
      </w:tr>
      <w:tr w:rsidR="00413CE2" w:rsidRPr="001F2B28" w14:paraId="51E4F37E" w14:textId="77777777" w:rsidTr="001F2B28">
        <w:tc>
          <w:tcPr>
            <w:tcW w:w="630" w:type="dxa"/>
          </w:tcPr>
          <w:p w14:paraId="07EE33A4" w14:textId="7C49D4CA" w:rsidR="00413CE2" w:rsidRPr="001F2B28" w:rsidRDefault="00413CE2" w:rsidP="00B35BB4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1F2B28">
              <w:rPr>
                <w:rFonts w:ascii="Calibri" w:hAnsi="Calibri" w:cs="Calibri"/>
              </w:rPr>
              <w:t>1</w:t>
            </w:r>
          </w:p>
        </w:tc>
        <w:tc>
          <w:tcPr>
            <w:tcW w:w="6030" w:type="dxa"/>
          </w:tcPr>
          <w:p w14:paraId="199EBBA4" w14:textId="54271669" w:rsidR="00413CE2" w:rsidRPr="001F2B28" w:rsidRDefault="00413CE2" w:rsidP="00B35BB4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1F2B28">
              <w:rPr>
                <w:rFonts w:ascii="Calibri" w:hAnsi="Calibri" w:cs="Calibri"/>
              </w:rPr>
              <w:t xml:space="preserve">Secure and Trusted Hardware </w:t>
            </w:r>
            <w:r w:rsidR="00CB3350">
              <w:rPr>
                <w:rFonts w:ascii="Calibri" w:hAnsi="Calibri" w:cs="Calibri"/>
              </w:rPr>
              <w:t xml:space="preserve">and </w:t>
            </w:r>
            <w:r w:rsidR="00CB3350" w:rsidRPr="001F2B28">
              <w:rPr>
                <w:rFonts w:ascii="Calibri" w:hAnsi="Calibri" w:cs="Calibri"/>
              </w:rPr>
              <w:t xml:space="preserve">AI and Data Mining </w:t>
            </w:r>
            <w:r w:rsidRPr="001F2B28">
              <w:rPr>
                <w:rFonts w:ascii="Calibri" w:hAnsi="Calibri" w:cs="Calibri"/>
              </w:rPr>
              <w:t>for Learning Systems</w:t>
            </w:r>
          </w:p>
        </w:tc>
        <w:tc>
          <w:tcPr>
            <w:tcW w:w="2430" w:type="dxa"/>
          </w:tcPr>
          <w:p w14:paraId="79912FD5" w14:textId="098CBC76" w:rsidR="00413CE2" w:rsidRPr="001F2B28" w:rsidRDefault="00C220E8" w:rsidP="00B35BB4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C220E8">
              <w:rPr>
                <w:rFonts w:ascii="Calibri" w:hAnsi="Calibri" w:cs="Calibri"/>
              </w:rPr>
              <w:t>Abdellah Touhafi</w:t>
            </w:r>
          </w:p>
        </w:tc>
      </w:tr>
      <w:tr w:rsidR="00413CE2" w:rsidRPr="001F2B28" w14:paraId="79618D8A" w14:textId="77777777" w:rsidTr="001F2B28">
        <w:tc>
          <w:tcPr>
            <w:tcW w:w="630" w:type="dxa"/>
          </w:tcPr>
          <w:p w14:paraId="20CE37E9" w14:textId="377552BA" w:rsidR="00413CE2" w:rsidRPr="001F2B28" w:rsidRDefault="00413CE2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1F2B28">
              <w:rPr>
                <w:rFonts w:ascii="Calibri" w:hAnsi="Calibri" w:cs="Calibri"/>
              </w:rPr>
              <w:t>2</w:t>
            </w:r>
          </w:p>
        </w:tc>
        <w:tc>
          <w:tcPr>
            <w:tcW w:w="6030" w:type="dxa"/>
          </w:tcPr>
          <w:p w14:paraId="200B8D18" w14:textId="583FC0A4" w:rsidR="00413CE2" w:rsidRPr="001F2B28" w:rsidRDefault="00413CE2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1F2B28">
              <w:rPr>
                <w:rFonts w:ascii="Calibri" w:hAnsi="Calibri" w:cs="Calibri"/>
              </w:rPr>
              <w:t>Learning Instructional Delivery Systems</w:t>
            </w:r>
          </w:p>
        </w:tc>
        <w:tc>
          <w:tcPr>
            <w:tcW w:w="2430" w:type="dxa"/>
          </w:tcPr>
          <w:p w14:paraId="76309992" w14:textId="23FA4C4F" w:rsidR="00413CE2" w:rsidRPr="001F2B28" w:rsidRDefault="00CF75DA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</w:tr>
      <w:tr w:rsidR="00413CE2" w:rsidRPr="001F2B28" w14:paraId="6996B7C4" w14:textId="77777777" w:rsidTr="001F2B28">
        <w:tc>
          <w:tcPr>
            <w:tcW w:w="630" w:type="dxa"/>
          </w:tcPr>
          <w:p w14:paraId="67C337B6" w14:textId="701CCF8D" w:rsidR="00413CE2" w:rsidRPr="001F2B28" w:rsidRDefault="00CB3350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30" w:type="dxa"/>
          </w:tcPr>
          <w:p w14:paraId="31B3A8A8" w14:textId="4E9C9314" w:rsidR="00413CE2" w:rsidRPr="001F2B28" w:rsidRDefault="00413CE2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 w:rsidRPr="001F2B28">
              <w:rPr>
                <w:rFonts w:ascii="Calibri" w:hAnsi="Calibri" w:cs="Calibri"/>
              </w:rPr>
              <w:t>Online Test Bed for Use Cases for Secure and Trusted Learning Systems</w:t>
            </w:r>
          </w:p>
        </w:tc>
        <w:tc>
          <w:tcPr>
            <w:tcW w:w="2430" w:type="dxa"/>
          </w:tcPr>
          <w:p w14:paraId="545A01FB" w14:textId="3B5472E5" w:rsidR="00413CE2" w:rsidRPr="001F2B28" w:rsidRDefault="00731A71" w:rsidP="00413CE2">
            <w:pPr>
              <w:pStyle w:val="Sansinterlign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</w:tr>
    </w:tbl>
    <w:p w14:paraId="1FB596EE" w14:textId="4FD87D10" w:rsidR="00B35BB4" w:rsidRDefault="00CF75DA" w:rsidP="00B35BB4">
      <w:pPr>
        <w:pStyle w:val="Sansinterlign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TAG tasks and description will be sent to all members separately. The Chair requested members to join these TAGs and support their activity.</w:t>
      </w:r>
    </w:p>
    <w:p w14:paraId="1BADB49B" w14:textId="77777777" w:rsidR="00A528CB" w:rsidRPr="009046CA" w:rsidRDefault="00A528CB" w:rsidP="006E10F4">
      <w:pPr>
        <w:pStyle w:val="Sansinterligne"/>
        <w:ind w:left="1440"/>
        <w:jc w:val="both"/>
        <w:rPr>
          <w:rFonts w:ascii="Calibri" w:hAnsi="Calibri" w:cs="Calibri"/>
        </w:rPr>
      </w:pPr>
    </w:p>
    <w:p w14:paraId="3A0CDE7A" w14:textId="542DED13" w:rsidR="002119C1" w:rsidRPr="009046CA" w:rsidRDefault="00731A71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119C1" w:rsidRPr="009046CA">
        <w:rPr>
          <w:rFonts w:ascii="Calibri" w:hAnsi="Calibri" w:cs="Calibri"/>
        </w:rPr>
        <w:t>rogress report (Chair, Vice Chair and all members)</w:t>
      </w:r>
    </w:p>
    <w:p w14:paraId="283CBBC8" w14:textId="77777777" w:rsidR="00C43518" w:rsidRPr="009046CA" w:rsidRDefault="00C43518" w:rsidP="006E10F4">
      <w:pPr>
        <w:pStyle w:val="Sansinterligne"/>
        <w:ind w:left="1440"/>
        <w:jc w:val="both"/>
        <w:rPr>
          <w:rFonts w:ascii="Calibri" w:hAnsi="Calibri" w:cs="Calibri"/>
        </w:rPr>
      </w:pPr>
    </w:p>
    <w:p w14:paraId="01590C22" w14:textId="20E69F55" w:rsidR="00CF18C5" w:rsidRPr="009046CA" w:rsidRDefault="00623CEC" w:rsidP="006E10F4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 w:rsidRPr="009046CA">
        <w:rPr>
          <w:rFonts w:ascii="Calibri" w:hAnsi="Calibri" w:cs="Calibri"/>
        </w:rPr>
        <w:t xml:space="preserve">The Chair </w:t>
      </w:r>
      <w:r w:rsidR="00AF5A1E" w:rsidRPr="009046CA">
        <w:rPr>
          <w:rFonts w:ascii="Calibri" w:hAnsi="Calibri" w:cs="Calibri"/>
        </w:rPr>
        <w:t>sought volunteers for the TAG groups</w:t>
      </w:r>
      <w:r w:rsidRPr="009046CA">
        <w:rPr>
          <w:rFonts w:ascii="Calibri" w:hAnsi="Calibri" w:cs="Calibri"/>
        </w:rPr>
        <w:t>.</w:t>
      </w:r>
    </w:p>
    <w:p w14:paraId="4A29A8BC" w14:textId="2A227C3B" w:rsidR="00EA6801" w:rsidRPr="009046CA" w:rsidRDefault="009046CA" w:rsidP="000C625D">
      <w:pPr>
        <w:pStyle w:val="Sansinterligne"/>
        <w:numPr>
          <w:ilvl w:val="1"/>
          <w:numId w:val="15"/>
        </w:numPr>
        <w:jc w:val="both"/>
        <w:rPr>
          <w:rFonts w:ascii="Calibri" w:hAnsi="Calibri" w:cs="Calibri"/>
        </w:rPr>
      </w:pPr>
      <w:r w:rsidRPr="009046CA">
        <w:rPr>
          <w:rFonts w:ascii="Calibri" w:hAnsi="Calibri" w:cs="Calibri"/>
        </w:rPr>
        <w:t>To outline the description of TAG “Learning Instructional Delivery Systems”, a slide from Prof. Gilbert Paquette</w:t>
      </w:r>
      <w:r w:rsidR="0082578C">
        <w:rPr>
          <w:rFonts w:ascii="Calibri" w:hAnsi="Calibri" w:cs="Calibri"/>
        </w:rPr>
        <w:t>’s</w:t>
      </w:r>
      <w:r w:rsidRPr="009046CA">
        <w:rPr>
          <w:rFonts w:ascii="Calibri" w:hAnsi="Calibri" w:cs="Calibri"/>
        </w:rPr>
        <w:t xml:space="preserve"> earlier presentation was shared to the participants</w:t>
      </w:r>
      <w:r w:rsidR="0082578C">
        <w:rPr>
          <w:rFonts w:ascii="Calibri" w:hAnsi="Calibri" w:cs="Calibri"/>
        </w:rPr>
        <w:t xml:space="preserve"> and briefly discussed</w:t>
      </w:r>
      <w:r w:rsidRPr="009046CA">
        <w:rPr>
          <w:rFonts w:ascii="Calibri" w:hAnsi="Calibri" w:cs="Calibri"/>
        </w:rPr>
        <w:t>.</w:t>
      </w:r>
      <w:r w:rsidR="00D11120">
        <w:rPr>
          <w:rFonts w:ascii="Calibri" w:hAnsi="Calibri" w:cs="Calibri"/>
        </w:rPr>
        <w:t xml:space="preserve"> The document was </w:t>
      </w:r>
      <w:r w:rsidR="00005756">
        <w:rPr>
          <w:rFonts w:ascii="Calibri" w:hAnsi="Calibri" w:cs="Calibri"/>
        </w:rPr>
        <w:t>agreed to be shared with the group.</w:t>
      </w:r>
    </w:p>
    <w:p w14:paraId="4F40398A" w14:textId="77777777" w:rsidR="009046CA" w:rsidRPr="009046CA" w:rsidRDefault="009046CA" w:rsidP="009046CA">
      <w:pPr>
        <w:pStyle w:val="Sansinterligne"/>
        <w:ind w:left="1440"/>
        <w:jc w:val="both"/>
        <w:rPr>
          <w:rFonts w:ascii="Calibri" w:hAnsi="Calibri" w:cs="Calibri"/>
          <w:highlight w:val="yellow"/>
        </w:rPr>
      </w:pPr>
    </w:p>
    <w:p w14:paraId="484F5702" w14:textId="77777777" w:rsidR="005279C4" w:rsidRPr="00A45FDD" w:rsidRDefault="00B86072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A45FDD">
        <w:rPr>
          <w:rFonts w:ascii="Calibri" w:hAnsi="Calibri" w:cs="Calibri"/>
        </w:rPr>
        <w:t>Unfinished Business/Action Item Review</w:t>
      </w:r>
    </w:p>
    <w:p w14:paraId="650ADC17" w14:textId="1509EA05" w:rsidR="007A49F0" w:rsidRPr="00A45FDD" w:rsidRDefault="002D77E1" w:rsidP="006E10F4">
      <w:pPr>
        <w:pStyle w:val="Paragraphedeliste"/>
        <w:ind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45FDD">
        <w:rPr>
          <w:rFonts w:ascii="Calibri" w:eastAsia="Calibri" w:hAnsi="Calibri" w:cs="Calibri"/>
          <w:sz w:val="22"/>
          <w:szCs w:val="22"/>
          <w:lang w:eastAsia="en-US"/>
        </w:rPr>
        <w:t>None identified</w:t>
      </w:r>
    </w:p>
    <w:p w14:paraId="386382DB" w14:textId="77777777" w:rsidR="002D77E1" w:rsidRPr="00A45FDD" w:rsidRDefault="002D77E1" w:rsidP="006E10F4">
      <w:pPr>
        <w:pStyle w:val="Paragraphedeliste"/>
        <w:ind w:firstLine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BFF614" w14:textId="77777777" w:rsidR="00B86072" w:rsidRPr="00A45FDD" w:rsidRDefault="00B86072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A45FDD">
        <w:rPr>
          <w:rFonts w:ascii="Calibri" w:hAnsi="Calibri" w:cs="Calibri"/>
        </w:rPr>
        <w:t>New Business</w:t>
      </w:r>
    </w:p>
    <w:p w14:paraId="067292E6" w14:textId="5EB7FB11" w:rsidR="00604C33" w:rsidRDefault="00940766" w:rsidP="006E10F4">
      <w:pPr>
        <w:pStyle w:val="Sansinterlign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Organizing workshops around </w:t>
      </w:r>
      <w:r w:rsidRPr="005752F1">
        <w:rPr>
          <w:rFonts w:ascii="Calibri" w:hAnsi="Calibri" w:cs="Calibri"/>
        </w:rPr>
        <w:t xml:space="preserve">P2834 </w:t>
      </w:r>
      <w:r>
        <w:rPr>
          <w:rFonts w:ascii="Calibri" w:hAnsi="Calibri" w:cs="Calibri"/>
        </w:rPr>
        <w:t>scope to be further discussed and explored.</w:t>
      </w:r>
    </w:p>
    <w:p w14:paraId="7FF9A864" w14:textId="77777777" w:rsidR="00940766" w:rsidRPr="00A45FDD" w:rsidRDefault="00940766" w:rsidP="006E10F4">
      <w:pPr>
        <w:pStyle w:val="Sansinterligne"/>
        <w:ind w:left="1440"/>
        <w:jc w:val="both"/>
        <w:rPr>
          <w:rFonts w:ascii="Calibri" w:hAnsi="Calibri" w:cs="Calibri"/>
        </w:rPr>
      </w:pPr>
    </w:p>
    <w:p w14:paraId="5BAF1E4E" w14:textId="517FAE4E" w:rsidR="00604C33" w:rsidRPr="00A45FDD" w:rsidRDefault="00604C33" w:rsidP="00604C33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A45FDD">
        <w:rPr>
          <w:rFonts w:ascii="Calibri" w:hAnsi="Calibri" w:cs="Calibri"/>
        </w:rPr>
        <w:t>Action Items</w:t>
      </w:r>
    </w:p>
    <w:p w14:paraId="16E75137" w14:textId="77777777" w:rsidR="00166D90" w:rsidRPr="00F63FC0" w:rsidRDefault="00166D90" w:rsidP="00166D90">
      <w:pPr>
        <w:pStyle w:val="Sansinterligne"/>
        <w:ind w:left="720"/>
        <w:jc w:val="both"/>
        <w:rPr>
          <w:rFonts w:ascii="Calibri" w:hAnsi="Calibri" w:cs="Calibri"/>
          <w:highlight w:val="yellow"/>
        </w:rPr>
      </w:pP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5503"/>
        <w:gridCol w:w="1600"/>
        <w:gridCol w:w="1442"/>
      </w:tblGrid>
      <w:tr w:rsidR="005F0554" w:rsidRPr="00F63FC0" w14:paraId="73936995" w14:textId="77777777" w:rsidTr="00166D90">
        <w:tc>
          <w:tcPr>
            <w:tcW w:w="810" w:type="dxa"/>
          </w:tcPr>
          <w:p w14:paraId="5E1E7317" w14:textId="361CE53D" w:rsidR="005F0554" w:rsidRPr="00CB3350" w:rsidRDefault="005F0554" w:rsidP="00166D90">
            <w:pPr>
              <w:pStyle w:val="Sansinterligne"/>
              <w:rPr>
                <w:rFonts w:ascii="Calibri" w:hAnsi="Calibri" w:cs="Calibri"/>
                <w:b/>
              </w:rPr>
            </w:pPr>
            <w:proofErr w:type="spellStart"/>
            <w:r w:rsidRPr="00CB3350">
              <w:rPr>
                <w:rFonts w:ascii="Calibri" w:hAnsi="Calibri" w:cs="Calibri"/>
                <w:b/>
              </w:rPr>
              <w:t>Sl</w:t>
            </w:r>
            <w:proofErr w:type="spellEnd"/>
            <w:r w:rsidRPr="00CB3350">
              <w:rPr>
                <w:rFonts w:ascii="Calibri" w:hAnsi="Calibri" w:cs="Calibri"/>
                <w:b/>
              </w:rPr>
              <w:t xml:space="preserve"> no.</w:t>
            </w:r>
          </w:p>
        </w:tc>
        <w:tc>
          <w:tcPr>
            <w:tcW w:w="5503" w:type="dxa"/>
          </w:tcPr>
          <w:p w14:paraId="63A3A6E4" w14:textId="1B105F23" w:rsidR="005F0554" w:rsidRPr="00CB3350" w:rsidRDefault="005F0554" w:rsidP="00166D90">
            <w:pPr>
              <w:pStyle w:val="Sansinterligne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Action Item</w:t>
            </w:r>
          </w:p>
        </w:tc>
        <w:tc>
          <w:tcPr>
            <w:tcW w:w="1600" w:type="dxa"/>
          </w:tcPr>
          <w:p w14:paraId="18466A59" w14:textId="0A08448E" w:rsidR="005F0554" w:rsidRPr="00CB3350" w:rsidRDefault="005F0554" w:rsidP="00166D90">
            <w:pPr>
              <w:pStyle w:val="Sansinterligne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Owner</w:t>
            </w:r>
          </w:p>
        </w:tc>
        <w:tc>
          <w:tcPr>
            <w:tcW w:w="1442" w:type="dxa"/>
          </w:tcPr>
          <w:p w14:paraId="606A92ED" w14:textId="57224726" w:rsidR="005F0554" w:rsidRPr="00CB3350" w:rsidRDefault="005F0554" w:rsidP="00166D90">
            <w:pPr>
              <w:pStyle w:val="Sansinterligne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Due</w:t>
            </w:r>
          </w:p>
        </w:tc>
      </w:tr>
      <w:tr w:rsidR="005F0554" w:rsidRPr="00F63FC0" w14:paraId="52531BA0" w14:textId="77777777" w:rsidTr="002E7871">
        <w:trPr>
          <w:trHeight w:val="737"/>
        </w:trPr>
        <w:tc>
          <w:tcPr>
            <w:tcW w:w="810" w:type="dxa"/>
          </w:tcPr>
          <w:p w14:paraId="0D1F2869" w14:textId="442D7C12" w:rsidR="005F0554" w:rsidRPr="00CB3350" w:rsidRDefault="005F0554" w:rsidP="00166D9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1</w:t>
            </w:r>
          </w:p>
        </w:tc>
        <w:tc>
          <w:tcPr>
            <w:tcW w:w="5503" w:type="dxa"/>
          </w:tcPr>
          <w:p w14:paraId="79467103" w14:textId="2C1F745B" w:rsidR="005F0554" w:rsidRPr="00CB3350" w:rsidRDefault="00CB3350" w:rsidP="00CB335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updates from TAG “</w:t>
            </w:r>
            <w:r w:rsidR="009106CF" w:rsidRPr="001F2B28">
              <w:rPr>
                <w:rFonts w:ascii="Calibri" w:hAnsi="Calibri" w:cs="Calibri"/>
              </w:rPr>
              <w:t xml:space="preserve">Secure and Trusted Hardware </w:t>
            </w:r>
            <w:r w:rsidR="009106CF">
              <w:rPr>
                <w:rFonts w:ascii="Calibri" w:hAnsi="Calibri" w:cs="Calibri"/>
              </w:rPr>
              <w:t xml:space="preserve">and </w:t>
            </w:r>
            <w:r w:rsidR="009106CF" w:rsidRPr="001F2B28">
              <w:rPr>
                <w:rFonts w:ascii="Calibri" w:hAnsi="Calibri" w:cs="Calibri"/>
              </w:rPr>
              <w:t>AI and Data Mining for Learning Systems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1E6A71E9" w14:textId="08F77455" w:rsidR="005F0554" w:rsidRPr="00CB3350" w:rsidRDefault="00CB3350" w:rsidP="00166D90">
            <w:pPr>
              <w:pStyle w:val="Sansinterligne"/>
              <w:rPr>
                <w:rFonts w:ascii="Calibri" w:hAnsi="Calibri" w:cs="Calibri"/>
              </w:rPr>
            </w:pPr>
            <w:r w:rsidRPr="00C220E8">
              <w:rPr>
                <w:rFonts w:ascii="Calibri" w:hAnsi="Calibri" w:cs="Calibri"/>
              </w:rPr>
              <w:t>Abdellah Touhafi</w:t>
            </w:r>
          </w:p>
        </w:tc>
        <w:tc>
          <w:tcPr>
            <w:tcW w:w="1442" w:type="dxa"/>
          </w:tcPr>
          <w:p w14:paraId="74A0A7D2" w14:textId="3D8F3978" w:rsidR="005F0554" w:rsidRPr="00CB3350" w:rsidRDefault="007F5E40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  <w:tr w:rsidR="005F0554" w:rsidRPr="00F63FC0" w14:paraId="4A8972CA" w14:textId="77777777" w:rsidTr="002E7871">
        <w:trPr>
          <w:trHeight w:val="638"/>
        </w:trPr>
        <w:tc>
          <w:tcPr>
            <w:tcW w:w="810" w:type="dxa"/>
          </w:tcPr>
          <w:p w14:paraId="5561245E" w14:textId="1FFD9409" w:rsidR="005F0554" w:rsidRPr="00CB3350" w:rsidRDefault="005F0554" w:rsidP="00166D9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2</w:t>
            </w:r>
          </w:p>
        </w:tc>
        <w:tc>
          <w:tcPr>
            <w:tcW w:w="5503" w:type="dxa"/>
          </w:tcPr>
          <w:p w14:paraId="5F2991AB" w14:textId="7DDDE6CE" w:rsidR="005F0554" w:rsidRPr="00CB3350" w:rsidRDefault="00CB3350" w:rsidP="00CB335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updates from TAG  “</w:t>
            </w:r>
            <w:r w:rsidRPr="001F2B28">
              <w:rPr>
                <w:rFonts w:ascii="Calibri" w:hAnsi="Calibri" w:cs="Calibri"/>
              </w:rPr>
              <w:t>Online Test Bed for Use Cases for Secure and Trusted Learning Systems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58C64754" w14:textId="6E3DA5AA" w:rsidR="005F0554" w:rsidRPr="00CB3350" w:rsidRDefault="00731A71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TBD</w:t>
            </w:r>
          </w:p>
        </w:tc>
        <w:tc>
          <w:tcPr>
            <w:tcW w:w="1442" w:type="dxa"/>
          </w:tcPr>
          <w:p w14:paraId="49AB452C" w14:textId="79D6A7FC" w:rsidR="005F0554" w:rsidRPr="00CB3350" w:rsidRDefault="007F5E40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  <w:tr w:rsidR="005F0554" w:rsidRPr="00F63FC0" w14:paraId="62951893" w14:textId="77777777" w:rsidTr="002E7871">
        <w:trPr>
          <w:trHeight w:val="638"/>
        </w:trPr>
        <w:tc>
          <w:tcPr>
            <w:tcW w:w="810" w:type="dxa"/>
          </w:tcPr>
          <w:p w14:paraId="14372594" w14:textId="5E24DA69" w:rsidR="005F0554" w:rsidRPr="00CB3350" w:rsidRDefault="005F0554" w:rsidP="00166D9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3</w:t>
            </w:r>
          </w:p>
        </w:tc>
        <w:tc>
          <w:tcPr>
            <w:tcW w:w="5503" w:type="dxa"/>
          </w:tcPr>
          <w:p w14:paraId="4FA6F925" w14:textId="0C61B465" w:rsidR="005F0554" w:rsidRPr="00CB3350" w:rsidRDefault="00CB3350" w:rsidP="00CB335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Identify a lead for TAG  “Learning Instructional Delivery Systems”</w:t>
            </w:r>
          </w:p>
        </w:tc>
        <w:tc>
          <w:tcPr>
            <w:tcW w:w="1600" w:type="dxa"/>
          </w:tcPr>
          <w:p w14:paraId="53B0D81B" w14:textId="599202A0" w:rsidR="005F0554" w:rsidRPr="00CB3350" w:rsidRDefault="00CB3350" w:rsidP="00CB335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Hamadou</w:t>
            </w:r>
            <w:r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="00C00004" w:rsidRPr="00C00004">
              <w:rPr>
                <w:rFonts w:ascii="Calibri" w:hAnsi="Calibri" w:cs="Calibri"/>
              </w:rPr>
              <w:t>Saliah</w:t>
            </w:r>
            <w:proofErr w:type="spellEnd"/>
            <w:r w:rsidR="00C00004"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="00C00004" w:rsidRPr="00C00004">
              <w:rPr>
                <w:rFonts w:ascii="Calibri" w:hAnsi="Calibri" w:cs="Calibri"/>
              </w:rPr>
              <w:t>Hassane</w:t>
            </w:r>
            <w:proofErr w:type="spellEnd"/>
          </w:p>
        </w:tc>
        <w:tc>
          <w:tcPr>
            <w:tcW w:w="1442" w:type="dxa"/>
          </w:tcPr>
          <w:p w14:paraId="425F7194" w14:textId="21FE5244" w:rsidR="005F0554" w:rsidRPr="00CB3350" w:rsidRDefault="007F5E40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  <w:tr w:rsidR="00CB3350" w:rsidRPr="00F63FC0" w14:paraId="084742EB" w14:textId="77777777" w:rsidTr="00ED4B71">
        <w:trPr>
          <w:trHeight w:val="665"/>
        </w:trPr>
        <w:tc>
          <w:tcPr>
            <w:tcW w:w="810" w:type="dxa"/>
          </w:tcPr>
          <w:p w14:paraId="372E821E" w14:textId="30DEE0F4" w:rsidR="00CB3350" w:rsidRPr="00CB3350" w:rsidRDefault="00CB3350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03" w:type="dxa"/>
          </w:tcPr>
          <w:p w14:paraId="0E429357" w14:textId="2B81336C" w:rsidR="00CB3350" w:rsidRPr="00CB3350" w:rsidRDefault="00C00004" w:rsidP="00CB335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updates from sub-group “</w:t>
            </w:r>
            <w:r w:rsidRPr="002919B8">
              <w:rPr>
                <w:rFonts w:ascii="Calibri" w:hAnsi="Calibri" w:cs="Calibri"/>
              </w:rPr>
              <w:t>Digital Forensics  for Smart Learning Systems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2B1B2D4D" w14:textId="22BC23CF" w:rsidR="00CB3350" w:rsidRPr="00CB3350" w:rsidRDefault="00C00004" w:rsidP="00CB335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Cihan Varol</w:t>
            </w:r>
          </w:p>
        </w:tc>
        <w:tc>
          <w:tcPr>
            <w:tcW w:w="1442" w:type="dxa"/>
          </w:tcPr>
          <w:p w14:paraId="4CA59B65" w14:textId="094A29CB" w:rsidR="00CB3350" w:rsidRPr="00CB3350" w:rsidRDefault="007F5E40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  <w:tr w:rsidR="00005756" w:rsidRPr="00F63FC0" w14:paraId="2D020F17" w14:textId="77777777" w:rsidTr="00ED4B71">
        <w:trPr>
          <w:trHeight w:val="620"/>
        </w:trPr>
        <w:tc>
          <w:tcPr>
            <w:tcW w:w="810" w:type="dxa"/>
          </w:tcPr>
          <w:p w14:paraId="4CC1D0FE" w14:textId="02F1DD68" w:rsidR="00005756" w:rsidRDefault="00005756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03" w:type="dxa"/>
          </w:tcPr>
          <w:p w14:paraId="427B7D69" w14:textId="1C9AC49F" w:rsidR="00005756" w:rsidRDefault="00005756" w:rsidP="00CB335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Share document from </w:t>
            </w:r>
            <w:r w:rsidRPr="009046CA">
              <w:rPr>
                <w:rFonts w:ascii="Calibri" w:hAnsi="Calibri" w:cs="Calibri"/>
              </w:rPr>
              <w:t>Prof. Gilbert Paquette</w:t>
            </w:r>
            <w:r>
              <w:rPr>
                <w:rFonts w:ascii="Calibri" w:hAnsi="Calibri" w:cs="Calibri"/>
              </w:rPr>
              <w:t xml:space="preserve"> to the WG on </w:t>
            </w:r>
            <w:proofErr w:type="spellStart"/>
            <w:r>
              <w:rPr>
                <w:rFonts w:ascii="Calibri" w:hAnsi="Calibri" w:cs="Calibri"/>
              </w:rPr>
              <w:t>iMeet</w:t>
            </w:r>
            <w:proofErr w:type="spellEnd"/>
            <w:r>
              <w:rPr>
                <w:rFonts w:ascii="Calibri" w:hAnsi="Calibri" w:cs="Calibri"/>
              </w:rPr>
              <w:t xml:space="preserve"> Central</w:t>
            </w:r>
          </w:p>
        </w:tc>
        <w:tc>
          <w:tcPr>
            <w:tcW w:w="1600" w:type="dxa"/>
          </w:tcPr>
          <w:p w14:paraId="1686F685" w14:textId="0AF5F259" w:rsidR="00005756" w:rsidRDefault="00005756" w:rsidP="00CB335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Hamadou</w:t>
            </w:r>
            <w:r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Pr="00C00004">
              <w:rPr>
                <w:rFonts w:ascii="Calibri" w:hAnsi="Calibri" w:cs="Calibri"/>
              </w:rPr>
              <w:t>Saliah</w:t>
            </w:r>
            <w:proofErr w:type="spellEnd"/>
            <w:r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Pr="00C00004">
              <w:rPr>
                <w:rFonts w:ascii="Calibri" w:hAnsi="Calibri" w:cs="Calibri"/>
              </w:rPr>
              <w:t>Hassane</w:t>
            </w:r>
            <w:proofErr w:type="spellEnd"/>
          </w:p>
        </w:tc>
        <w:tc>
          <w:tcPr>
            <w:tcW w:w="1442" w:type="dxa"/>
          </w:tcPr>
          <w:p w14:paraId="52AC09D5" w14:textId="3631C79A" w:rsidR="00005756" w:rsidRDefault="00005756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  <w:tr w:rsidR="00510AAD" w:rsidRPr="00F63FC0" w14:paraId="5664D079" w14:textId="77777777" w:rsidTr="00166D90">
        <w:tc>
          <w:tcPr>
            <w:tcW w:w="810" w:type="dxa"/>
          </w:tcPr>
          <w:p w14:paraId="2CBF4D03" w14:textId="749E98AE" w:rsidR="00510AAD" w:rsidRDefault="00510AAD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03" w:type="dxa"/>
          </w:tcPr>
          <w:p w14:paraId="41FA30F3" w14:textId="2E6E1168" w:rsidR="00510AAD" w:rsidRDefault="00510AAD" w:rsidP="00510AAD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Share document on TAG</w:t>
            </w:r>
            <w:r w:rsidR="00B73F0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to the WG</w:t>
            </w:r>
          </w:p>
        </w:tc>
        <w:tc>
          <w:tcPr>
            <w:tcW w:w="1600" w:type="dxa"/>
          </w:tcPr>
          <w:p w14:paraId="3634B158" w14:textId="244FCFF4" w:rsidR="00510AAD" w:rsidRPr="00CB3350" w:rsidRDefault="00510AAD" w:rsidP="00CB3350">
            <w:pPr>
              <w:pStyle w:val="Sansinterligne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Hamadou</w:t>
            </w:r>
            <w:r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Pr="00C00004">
              <w:rPr>
                <w:rFonts w:ascii="Calibri" w:hAnsi="Calibri" w:cs="Calibri"/>
              </w:rPr>
              <w:t>Saliah</w:t>
            </w:r>
            <w:proofErr w:type="spellEnd"/>
            <w:r w:rsidRPr="00C00004">
              <w:rPr>
                <w:rFonts w:ascii="Calibri" w:hAnsi="Calibri" w:cs="Calibri"/>
              </w:rPr>
              <w:t xml:space="preserve"> </w:t>
            </w:r>
            <w:proofErr w:type="spellStart"/>
            <w:r w:rsidRPr="00C00004">
              <w:rPr>
                <w:rFonts w:ascii="Calibri" w:hAnsi="Calibri" w:cs="Calibri"/>
              </w:rPr>
              <w:t>Hassane</w:t>
            </w:r>
            <w:proofErr w:type="spellEnd"/>
          </w:p>
        </w:tc>
        <w:tc>
          <w:tcPr>
            <w:tcW w:w="1442" w:type="dxa"/>
          </w:tcPr>
          <w:p w14:paraId="1E84595C" w14:textId="6A3D74C2" w:rsidR="00510AAD" w:rsidRDefault="00510AAD" w:rsidP="00166D90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Feb-22-2021</w:t>
            </w:r>
          </w:p>
        </w:tc>
      </w:tr>
    </w:tbl>
    <w:p w14:paraId="3AD04286" w14:textId="77777777" w:rsidR="00806E6C" w:rsidRPr="00F63FC0" w:rsidRDefault="00806E6C" w:rsidP="00806E6C">
      <w:pPr>
        <w:pStyle w:val="Sansinterligne"/>
        <w:jc w:val="both"/>
        <w:rPr>
          <w:rFonts w:ascii="Calibri" w:hAnsi="Calibri" w:cs="Calibri"/>
          <w:highlight w:val="yellow"/>
        </w:rPr>
      </w:pPr>
    </w:p>
    <w:p w14:paraId="7944F9A4" w14:textId="2AA626C8" w:rsidR="005279C4" w:rsidRPr="00E87DF7" w:rsidRDefault="005279C4" w:rsidP="006E10F4">
      <w:pPr>
        <w:pStyle w:val="Sansinterligne"/>
        <w:numPr>
          <w:ilvl w:val="0"/>
          <w:numId w:val="15"/>
        </w:numPr>
        <w:jc w:val="both"/>
        <w:rPr>
          <w:rFonts w:ascii="Calibri" w:hAnsi="Calibri" w:cs="Calibri"/>
        </w:rPr>
      </w:pPr>
      <w:r w:rsidRPr="00E87DF7">
        <w:rPr>
          <w:rFonts w:ascii="Calibri" w:hAnsi="Calibri" w:cs="Calibri"/>
        </w:rPr>
        <w:t>Adjourn</w:t>
      </w:r>
    </w:p>
    <w:p w14:paraId="5070F274" w14:textId="774E40DE" w:rsidR="00585879" w:rsidRPr="00E87DF7" w:rsidRDefault="007044BB" w:rsidP="006E10F4">
      <w:pPr>
        <w:pStyle w:val="Paragraphedeliste"/>
        <w:ind w:firstLine="720"/>
        <w:jc w:val="both"/>
        <w:rPr>
          <w:rFonts w:ascii="Calibri" w:hAnsi="Calibri" w:cs="Calibri"/>
          <w:sz w:val="22"/>
          <w:szCs w:val="22"/>
        </w:rPr>
      </w:pPr>
      <w:r w:rsidRPr="00E87DF7">
        <w:rPr>
          <w:rFonts w:ascii="Calibri" w:hAnsi="Calibri" w:cs="Calibri"/>
          <w:sz w:val="22"/>
          <w:szCs w:val="22"/>
        </w:rPr>
        <w:t xml:space="preserve">Meeting </w:t>
      </w:r>
      <w:r w:rsidR="00096819" w:rsidRPr="00E87DF7">
        <w:rPr>
          <w:rFonts w:ascii="Calibri" w:hAnsi="Calibri" w:cs="Calibri"/>
          <w:sz w:val="22"/>
          <w:szCs w:val="22"/>
        </w:rPr>
        <w:t xml:space="preserve">was </w:t>
      </w:r>
      <w:r w:rsidRPr="00E87DF7">
        <w:rPr>
          <w:rFonts w:ascii="Calibri" w:hAnsi="Calibri" w:cs="Calibri"/>
          <w:sz w:val="22"/>
          <w:szCs w:val="22"/>
        </w:rPr>
        <w:t xml:space="preserve">adjourned </w:t>
      </w:r>
      <w:r w:rsidR="00EF5EB7" w:rsidRPr="00E87DF7">
        <w:rPr>
          <w:rFonts w:ascii="Calibri" w:hAnsi="Calibri" w:cs="Calibri"/>
          <w:sz w:val="22"/>
          <w:szCs w:val="22"/>
        </w:rPr>
        <w:t xml:space="preserve">by the </w:t>
      </w:r>
      <w:r w:rsidR="00D33829" w:rsidRPr="00E87DF7">
        <w:rPr>
          <w:rFonts w:ascii="Calibri" w:hAnsi="Calibri" w:cs="Calibri"/>
          <w:sz w:val="22"/>
          <w:szCs w:val="22"/>
        </w:rPr>
        <w:t xml:space="preserve">WG </w:t>
      </w:r>
      <w:r w:rsidR="00EF5EB7" w:rsidRPr="00E87DF7">
        <w:rPr>
          <w:rFonts w:ascii="Calibri" w:hAnsi="Calibri" w:cs="Calibri"/>
          <w:sz w:val="22"/>
          <w:szCs w:val="22"/>
        </w:rPr>
        <w:t xml:space="preserve">Chair </w:t>
      </w:r>
      <w:r w:rsidR="00E87DF7" w:rsidRPr="00E87DF7">
        <w:rPr>
          <w:rFonts w:ascii="Calibri" w:hAnsi="Calibri" w:cs="Calibri"/>
          <w:sz w:val="22"/>
          <w:szCs w:val="22"/>
        </w:rPr>
        <w:t>at 6</w:t>
      </w:r>
      <w:r w:rsidRPr="00E87DF7">
        <w:rPr>
          <w:rFonts w:ascii="Calibri" w:hAnsi="Calibri" w:cs="Calibri"/>
          <w:sz w:val="22"/>
          <w:szCs w:val="22"/>
        </w:rPr>
        <w:t>.</w:t>
      </w:r>
      <w:r w:rsidR="00FE6A44">
        <w:rPr>
          <w:rFonts w:ascii="Calibri" w:hAnsi="Calibri" w:cs="Calibri"/>
          <w:sz w:val="22"/>
          <w:szCs w:val="22"/>
        </w:rPr>
        <w:t>00</w:t>
      </w:r>
      <w:r w:rsidRPr="00E87DF7">
        <w:rPr>
          <w:rFonts w:ascii="Calibri" w:hAnsi="Calibri" w:cs="Calibri"/>
          <w:sz w:val="22"/>
          <w:szCs w:val="22"/>
        </w:rPr>
        <w:t xml:space="preserve"> PM EDT</w:t>
      </w:r>
    </w:p>
    <w:p w14:paraId="5464229D" w14:textId="7240C76B" w:rsidR="00E9249D" w:rsidRPr="00E87DF7" w:rsidRDefault="00E9249D" w:rsidP="006E10F4">
      <w:pPr>
        <w:pStyle w:val="Paragraphedeliste"/>
        <w:ind w:firstLine="720"/>
        <w:jc w:val="both"/>
        <w:rPr>
          <w:rFonts w:ascii="Calibri" w:hAnsi="Calibri" w:cs="Calibri"/>
          <w:sz w:val="22"/>
          <w:szCs w:val="22"/>
        </w:rPr>
      </w:pPr>
      <w:r w:rsidRPr="00E87DF7">
        <w:rPr>
          <w:rFonts w:ascii="Calibri" w:hAnsi="Calibri" w:cs="Calibri"/>
          <w:sz w:val="22"/>
          <w:szCs w:val="22"/>
        </w:rPr>
        <w:t>Minutes submitted by Sundar Krishnan (Scribe)</w:t>
      </w:r>
    </w:p>
    <w:p w14:paraId="3A2F4444" w14:textId="77777777" w:rsidR="00E9249D" w:rsidRPr="00F63FC0" w:rsidRDefault="00E9249D" w:rsidP="00585879">
      <w:pPr>
        <w:pStyle w:val="Paragraphedeliste"/>
        <w:rPr>
          <w:rFonts w:ascii="Calibri" w:hAnsi="Calibri" w:cs="Calibri"/>
          <w:sz w:val="22"/>
          <w:szCs w:val="22"/>
          <w:highlight w:val="yellow"/>
        </w:rPr>
      </w:pPr>
    </w:p>
    <w:p w14:paraId="38B25685" w14:textId="77777777" w:rsidR="00B346A0" w:rsidRPr="00F63FC0" w:rsidRDefault="00B346A0" w:rsidP="00A60CD1">
      <w:pPr>
        <w:pStyle w:val="Sansinterligne"/>
        <w:rPr>
          <w:rFonts w:ascii="Bookman Old Style" w:hAnsi="Bookman Old Style" w:cs="Calibri"/>
          <w:b/>
          <w:bCs/>
          <w:sz w:val="20"/>
          <w:szCs w:val="20"/>
          <w:highlight w:val="yellow"/>
          <w:u w:val="single"/>
        </w:rPr>
      </w:pPr>
    </w:p>
    <w:p w14:paraId="20CBA4AF" w14:textId="06A4D4E6" w:rsidR="00B346A0" w:rsidRPr="00D264A3" w:rsidRDefault="00585879" w:rsidP="006823B5">
      <w:pPr>
        <w:pStyle w:val="Sansinterligne"/>
        <w:rPr>
          <w:rFonts w:ascii="Bookman Old Style" w:hAnsi="Bookman Old Style" w:cs="Calibri"/>
          <w:b/>
          <w:bCs/>
          <w:sz w:val="20"/>
          <w:szCs w:val="20"/>
          <w:u w:val="single"/>
        </w:rPr>
      </w:pPr>
      <w:r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Meeting Attend</w:t>
      </w:r>
      <w:r w:rsidR="000E744B"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e</w:t>
      </w:r>
      <w:r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es</w:t>
      </w:r>
      <w:r w:rsidR="00D264A3"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 xml:space="preserve"> and Affiliation</w:t>
      </w:r>
    </w:p>
    <w:p w14:paraId="463FD9FE" w14:textId="77777777" w:rsidR="006823B5" w:rsidRDefault="006823B5" w:rsidP="006823B5">
      <w:pPr>
        <w:pStyle w:val="Sansinterligne"/>
        <w:rPr>
          <w:rFonts w:ascii="Bookman Old Style" w:hAnsi="Bookman Old Style" w:cs="Calibri"/>
          <w:b/>
          <w:bCs/>
          <w:sz w:val="20"/>
          <w:szCs w:val="20"/>
          <w:u w:val="single"/>
        </w:rPr>
      </w:pPr>
    </w:p>
    <w:p w14:paraId="59311650" w14:textId="74682C00" w:rsidR="006823B5" w:rsidRPr="00653652" w:rsidRDefault="00C809DB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proofErr w:type="spellStart"/>
      <w:r>
        <w:rPr>
          <w:rFonts w:ascii="Courier New" w:hAnsi="Courier New" w:cs="Courier New"/>
          <w:bCs/>
          <w:sz w:val="18"/>
          <w:szCs w:val="20"/>
        </w:rPr>
        <w:t>Abdellah</w:t>
      </w:r>
      <w:proofErr w:type="spellEnd"/>
      <w:r>
        <w:rPr>
          <w:rFonts w:ascii="Courier New" w:hAnsi="Courier New" w:cs="Courier New"/>
          <w:bCs/>
          <w:sz w:val="18"/>
          <w:szCs w:val="20"/>
        </w:rPr>
        <w:t xml:space="preserve"> </w:t>
      </w:r>
      <w:proofErr w:type="spellStart"/>
      <w:r>
        <w:rPr>
          <w:rFonts w:ascii="Courier New" w:hAnsi="Courier New" w:cs="Courier New"/>
          <w:bCs/>
          <w:sz w:val="18"/>
          <w:szCs w:val="20"/>
        </w:rPr>
        <w:t>Touhafi</w:t>
      </w:r>
      <w:proofErr w:type="spellEnd"/>
      <w:r>
        <w:rPr>
          <w:rFonts w:ascii="Courier New" w:hAnsi="Courier New" w:cs="Courier New"/>
          <w:bCs/>
          <w:sz w:val="18"/>
          <w:szCs w:val="20"/>
        </w:rPr>
        <w:t xml:space="preserve"> Vrije U</w:t>
      </w:r>
      <w:r w:rsidR="006823B5" w:rsidRPr="00653652">
        <w:rPr>
          <w:rFonts w:ascii="Courier New" w:hAnsi="Courier New" w:cs="Courier New"/>
          <w:bCs/>
          <w:sz w:val="18"/>
          <w:szCs w:val="20"/>
        </w:rPr>
        <w:t>niversiteit Brussel</w:t>
      </w:r>
    </w:p>
    <w:p w14:paraId="4B31DFFE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Avron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Barr, Independent</w:t>
      </w:r>
    </w:p>
    <w:p w14:paraId="536AE073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Cheng-Jen (Allen) Chen, IES/SC Chair</w:t>
      </w:r>
    </w:p>
    <w:p w14:paraId="46317910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Cihan Varol, Sam Houston State University</w:t>
      </w:r>
    </w:p>
    <w:p w14:paraId="72FE3A1E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Davina Pruitt-</w:t>
      </w: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Mentle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>, NICE @ NIST, DOC</w:t>
      </w:r>
    </w:p>
    <w:p w14:paraId="1E0892E7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Elio San Cristobal, UNED (Spain)</w:t>
      </w:r>
    </w:p>
    <w:p w14:paraId="49F86117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lastRenderedPageBreak/>
        <w:t>Emilio Werner - Federal University of Santa Catarina</w:t>
      </w:r>
    </w:p>
    <w:p w14:paraId="58B17989" w14:textId="18799875" w:rsidR="006823B5" w:rsidRPr="00731A71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  <w:lang w:val="fr-CA"/>
        </w:rPr>
      </w:pPr>
      <w:r w:rsidRPr="00731A71">
        <w:rPr>
          <w:rFonts w:ascii="Courier New" w:hAnsi="Courier New" w:cs="Courier New"/>
          <w:bCs/>
          <w:sz w:val="18"/>
          <w:szCs w:val="20"/>
          <w:lang w:val="fr-CA"/>
        </w:rPr>
        <w:t xml:space="preserve">Hamadou Saliah-Hassane (P2834 Chair), </w:t>
      </w:r>
      <w:r w:rsidR="00731A71">
        <w:rPr>
          <w:rFonts w:ascii="Courier New" w:hAnsi="Courier New" w:cs="Courier New"/>
          <w:bCs/>
          <w:sz w:val="18"/>
          <w:szCs w:val="20"/>
          <w:lang w:val="fr-CA"/>
        </w:rPr>
        <w:t>TECHNOSULT</w:t>
      </w:r>
      <w:r w:rsidRPr="00731A71">
        <w:rPr>
          <w:rFonts w:ascii="Courier New" w:hAnsi="Courier New" w:cs="Courier New"/>
          <w:bCs/>
          <w:sz w:val="18"/>
          <w:szCs w:val="20"/>
          <w:lang w:val="fr-CA"/>
        </w:rPr>
        <w:t xml:space="preserve"> &amp; EDU/SC Chair</w:t>
      </w:r>
    </w:p>
    <w:p w14:paraId="2B904FDE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Jhennifer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Cristine Matias - Federal University of Santa Catarina</w:t>
      </w:r>
    </w:p>
    <w:p w14:paraId="5A54BBFB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 xml:space="preserve">Juan </w:t>
      </w: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Lalinde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- Universidad EAFIT, Medellín, Colombia</w:t>
      </w:r>
    </w:p>
    <w:p w14:paraId="7FBC7F32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Kerrami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Samir, ENSIAS</w:t>
      </w:r>
    </w:p>
    <w:p w14:paraId="7D689A65" w14:textId="77777777" w:rsidR="006823B5" w:rsidRPr="00731A71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  <w:lang w:val="fr-CA"/>
        </w:rPr>
      </w:pPr>
      <w:r w:rsidRPr="00731A71">
        <w:rPr>
          <w:rFonts w:ascii="Courier New" w:hAnsi="Courier New" w:cs="Courier New"/>
          <w:bCs/>
          <w:sz w:val="18"/>
          <w:szCs w:val="20"/>
          <w:lang w:val="fr-CA"/>
        </w:rPr>
        <w:t xml:space="preserve">Larisa </w:t>
      </w:r>
      <w:proofErr w:type="spellStart"/>
      <w:r w:rsidRPr="00731A71">
        <w:rPr>
          <w:rFonts w:ascii="Courier New" w:hAnsi="Courier New" w:cs="Courier New"/>
          <w:bCs/>
          <w:sz w:val="18"/>
          <w:szCs w:val="20"/>
          <w:lang w:val="fr-CA"/>
        </w:rPr>
        <w:t>Dunai</w:t>
      </w:r>
      <w:proofErr w:type="spellEnd"/>
      <w:r w:rsidRPr="00731A71">
        <w:rPr>
          <w:rFonts w:ascii="Courier New" w:hAnsi="Courier New" w:cs="Courier New"/>
          <w:bCs/>
          <w:sz w:val="18"/>
          <w:szCs w:val="20"/>
          <w:lang w:val="fr-CA"/>
        </w:rPr>
        <w:t xml:space="preserve"> (P2834 Vice-Chair), IES/SC</w:t>
      </w:r>
    </w:p>
    <w:p w14:paraId="30F81100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Luis Felipe Zapata Rivera - Embry Riddle University and LACCEI</w:t>
      </w:r>
    </w:p>
    <w:p w14:paraId="37B0EDAA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Manuel Castro Gil, UNED</w:t>
      </w:r>
    </w:p>
    <w:p w14:paraId="199A633C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 xml:space="preserve">Marcelo Daniel </w:t>
      </w: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Berejuck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- Federal University of Santa Catarina</w:t>
      </w:r>
    </w:p>
    <w:p w14:paraId="52DDAB6B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 xml:space="preserve">Maria M. </w:t>
      </w: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Larrondo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Petrie, Florida Atlantic University and LACCEI</w:t>
      </w:r>
    </w:p>
    <w:p w14:paraId="1D0611AC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Martin Llamas, University of Vigo, Spain</w:t>
      </w:r>
    </w:p>
    <w:p w14:paraId="0CE0B93F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Mounia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 xml:space="preserve"> </w:t>
      </w:r>
      <w:proofErr w:type="spellStart"/>
      <w:r w:rsidRPr="00653652">
        <w:rPr>
          <w:rFonts w:ascii="Courier New" w:hAnsi="Courier New" w:cs="Courier New"/>
          <w:bCs/>
          <w:sz w:val="18"/>
          <w:szCs w:val="20"/>
        </w:rPr>
        <w:t>Abik</w:t>
      </w:r>
      <w:proofErr w:type="spellEnd"/>
      <w:r w:rsidRPr="00653652">
        <w:rPr>
          <w:rFonts w:ascii="Courier New" w:hAnsi="Courier New" w:cs="Courier New"/>
          <w:bCs/>
          <w:sz w:val="18"/>
          <w:szCs w:val="20"/>
        </w:rPr>
        <w:t>,  ENSIAS, Mohammed V University in Rabat</w:t>
      </w:r>
    </w:p>
    <w:p w14:paraId="242F5D7C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Narasimha Shashidhar, Sam Houston State University</w:t>
      </w:r>
    </w:p>
    <w:p w14:paraId="48222F58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Natalia Andrea Bueno Pizarro - independent</w:t>
      </w:r>
    </w:p>
    <w:p w14:paraId="627F1FE1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Sundar Krishnan (P2834 Secretary), Sam Houston State University</w:t>
      </w:r>
    </w:p>
    <w:p w14:paraId="41F6DD92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Vanessa Lalitte, IEEE</w:t>
      </w:r>
    </w:p>
    <w:p w14:paraId="369EF3EB" w14:textId="77777777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Victor Huang, IES/SC Vice Chair</w:t>
      </w:r>
    </w:p>
    <w:p w14:paraId="78518B8D" w14:textId="0B005BF6" w:rsidR="006823B5" w:rsidRPr="00653652" w:rsidRDefault="006823B5" w:rsidP="006823B5">
      <w:pPr>
        <w:pStyle w:val="Sansinterligne"/>
        <w:numPr>
          <w:ilvl w:val="0"/>
          <w:numId w:val="30"/>
        </w:numPr>
        <w:rPr>
          <w:rFonts w:ascii="Courier New" w:hAnsi="Courier New" w:cs="Courier New"/>
          <w:bCs/>
          <w:sz w:val="18"/>
          <w:szCs w:val="20"/>
        </w:rPr>
      </w:pPr>
      <w:r w:rsidRPr="00653652">
        <w:rPr>
          <w:rFonts w:ascii="Courier New" w:hAnsi="Courier New" w:cs="Courier New"/>
          <w:bCs/>
          <w:sz w:val="18"/>
          <w:szCs w:val="20"/>
        </w:rPr>
        <w:t>Yousef Ibrahim, Federation University Australia</w:t>
      </w:r>
    </w:p>
    <w:sectPr w:rsidR="006823B5" w:rsidRPr="00653652" w:rsidSect="00413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90" w:bottom="1440" w:left="117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DBFB" w14:textId="77777777" w:rsidR="00E10194" w:rsidRDefault="00E10194" w:rsidP="002E6905">
      <w:r>
        <w:separator/>
      </w:r>
    </w:p>
  </w:endnote>
  <w:endnote w:type="continuationSeparator" w:id="0">
    <w:p w14:paraId="6186D231" w14:textId="77777777" w:rsidR="00E10194" w:rsidRDefault="00E10194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E459" w14:textId="77777777" w:rsidR="00517E21" w:rsidRDefault="00517E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51F2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318B" wp14:editId="2B2D70D9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94EF606" wp14:editId="3540F8B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en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1E7D9339" w14:textId="77777777" w:rsidR="002E6905" w:rsidRDefault="002E69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4E09" w14:textId="77777777" w:rsidR="00517E21" w:rsidRDefault="00517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82E5" w14:textId="77777777" w:rsidR="00E10194" w:rsidRDefault="00E10194" w:rsidP="002E6905">
      <w:r>
        <w:separator/>
      </w:r>
    </w:p>
  </w:footnote>
  <w:footnote w:type="continuationSeparator" w:id="0">
    <w:p w14:paraId="2948EC8E" w14:textId="77777777" w:rsidR="00E10194" w:rsidRDefault="00E10194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4AD0" w14:textId="77777777" w:rsidR="00517E21" w:rsidRDefault="00517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3DCC" w14:textId="77777777" w:rsidR="002E6905" w:rsidRDefault="002E6905">
    <w:pPr>
      <w:pStyle w:val="En-tte"/>
    </w:pPr>
    <w:r>
      <w:rPr>
        <w:noProof/>
        <w:lang w:eastAsia="en-US"/>
      </w:rPr>
      <w:drawing>
        <wp:inline distT="0" distB="0" distL="0" distR="0" wp14:anchorId="06C5C2C1" wp14:editId="6BCD2653">
          <wp:extent cx="2380891" cy="437158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5C9A" w14:textId="77777777" w:rsidR="002E6905" w:rsidRDefault="002E69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B90D" w14:textId="77777777" w:rsidR="00517E21" w:rsidRDefault="00517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41D0F"/>
    <w:multiLevelType w:val="hybridMultilevel"/>
    <w:tmpl w:val="01BC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C226CA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D21156B"/>
    <w:multiLevelType w:val="multilevel"/>
    <w:tmpl w:val="D0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1E47"/>
    <w:multiLevelType w:val="hybridMultilevel"/>
    <w:tmpl w:val="84B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17B"/>
    <w:multiLevelType w:val="hybridMultilevel"/>
    <w:tmpl w:val="519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00829"/>
    <w:multiLevelType w:val="hybridMultilevel"/>
    <w:tmpl w:val="328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8"/>
  </w:num>
  <w:num w:numId="5">
    <w:abstractNumId w:val="0"/>
  </w:num>
  <w:num w:numId="6">
    <w:abstractNumId w:val="26"/>
  </w:num>
  <w:num w:numId="7">
    <w:abstractNumId w:val="2"/>
  </w:num>
  <w:num w:numId="8">
    <w:abstractNumId w:val="5"/>
  </w:num>
  <w:num w:numId="9">
    <w:abstractNumId w:val="27"/>
  </w:num>
  <w:num w:numId="10">
    <w:abstractNumId w:val="9"/>
  </w:num>
  <w:num w:numId="11">
    <w:abstractNumId w:val="22"/>
  </w:num>
  <w:num w:numId="12">
    <w:abstractNumId w:val="24"/>
  </w:num>
  <w:num w:numId="13">
    <w:abstractNumId w:val="7"/>
  </w:num>
  <w:num w:numId="14">
    <w:abstractNumId w:val="1"/>
  </w:num>
  <w:num w:numId="15">
    <w:abstractNumId w:val="4"/>
  </w:num>
  <w:num w:numId="16">
    <w:abstractNumId w:val="18"/>
  </w:num>
  <w:num w:numId="17">
    <w:abstractNumId w:val="21"/>
  </w:num>
  <w:num w:numId="18">
    <w:abstractNumId w:val="13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25"/>
  </w:num>
  <w:num w:numId="28">
    <w:abstractNumId w:val="3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01705"/>
    <w:rsid w:val="00005756"/>
    <w:rsid w:val="00007217"/>
    <w:rsid w:val="0001423D"/>
    <w:rsid w:val="00017EAD"/>
    <w:rsid w:val="00040D02"/>
    <w:rsid w:val="000461FA"/>
    <w:rsid w:val="0004629C"/>
    <w:rsid w:val="0004743B"/>
    <w:rsid w:val="00051F26"/>
    <w:rsid w:val="00072716"/>
    <w:rsid w:val="00073C8D"/>
    <w:rsid w:val="00080A0D"/>
    <w:rsid w:val="000907F4"/>
    <w:rsid w:val="00090EBC"/>
    <w:rsid w:val="00096819"/>
    <w:rsid w:val="000A6190"/>
    <w:rsid w:val="000A7DF1"/>
    <w:rsid w:val="000C754A"/>
    <w:rsid w:val="000D2985"/>
    <w:rsid w:val="000D6FD7"/>
    <w:rsid w:val="000E0279"/>
    <w:rsid w:val="000E5D1F"/>
    <w:rsid w:val="000E744B"/>
    <w:rsid w:val="001069B1"/>
    <w:rsid w:val="001224C2"/>
    <w:rsid w:val="00123E49"/>
    <w:rsid w:val="00126695"/>
    <w:rsid w:val="00131567"/>
    <w:rsid w:val="00142091"/>
    <w:rsid w:val="001426EF"/>
    <w:rsid w:val="00142E93"/>
    <w:rsid w:val="0015791A"/>
    <w:rsid w:val="00166D90"/>
    <w:rsid w:val="0016799E"/>
    <w:rsid w:val="001745FF"/>
    <w:rsid w:val="0018173B"/>
    <w:rsid w:val="001912E8"/>
    <w:rsid w:val="00196513"/>
    <w:rsid w:val="001B0D40"/>
    <w:rsid w:val="001B5F67"/>
    <w:rsid w:val="001B7E64"/>
    <w:rsid w:val="001C3B72"/>
    <w:rsid w:val="001D476E"/>
    <w:rsid w:val="001F2B28"/>
    <w:rsid w:val="001F6777"/>
    <w:rsid w:val="001F7281"/>
    <w:rsid w:val="002041BA"/>
    <w:rsid w:val="002119C1"/>
    <w:rsid w:val="0021473D"/>
    <w:rsid w:val="00216525"/>
    <w:rsid w:val="002405F3"/>
    <w:rsid w:val="00243220"/>
    <w:rsid w:val="0025026C"/>
    <w:rsid w:val="0025166B"/>
    <w:rsid w:val="002669F0"/>
    <w:rsid w:val="0027638D"/>
    <w:rsid w:val="0027759C"/>
    <w:rsid w:val="00287863"/>
    <w:rsid w:val="00290C67"/>
    <w:rsid w:val="002919B8"/>
    <w:rsid w:val="0029504B"/>
    <w:rsid w:val="002B34BB"/>
    <w:rsid w:val="002D0849"/>
    <w:rsid w:val="002D366D"/>
    <w:rsid w:val="002D4DB6"/>
    <w:rsid w:val="002D6A35"/>
    <w:rsid w:val="002D77E1"/>
    <w:rsid w:val="002D79A5"/>
    <w:rsid w:val="002E58AE"/>
    <w:rsid w:val="002E6905"/>
    <w:rsid w:val="002E7871"/>
    <w:rsid w:val="00304B06"/>
    <w:rsid w:val="0031039F"/>
    <w:rsid w:val="0031317D"/>
    <w:rsid w:val="00333BC0"/>
    <w:rsid w:val="00334494"/>
    <w:rsid w:val="00343350"/>
    <w:rsid w:val="003476BB"/>
    <w:rsid w:val="003648E5"/>
    <w:rsid w:val="00374DC8"/>
    <w:rsid w:val="00382DB7"/>
    <w:rsid w:val="0038342F"/>
    <w:rsid w:val="0039564E"/>
    <w:rsid w:val="003A6587"/>
    <w:rsid w:val="003D5640"/>
    <w:rsid w:val="003E5D66"/>
    <w:rsid w:val="003F3F37"/>
    <w:rsid w:val="003F7706"/>
    <w:rsid w:val="00413CE2"/>
    <w:rsid w:val="0041600A"/>
    <w:rsid w:val="00423200"/>
    <w:rsid w:val="00423E9A"/>
    <w:rsid w:val="004319C2"/>
    <w:rsid w:val="00433834"/>
    <w:rsid w:val="00441D93"/>
    <w:rsid w:val="00454E00"/>
    <w:rsid w:val="00457685"/>
    <w:rsid w:val="00464225"/>
    <w:rsid w:val="00467683"/>
    <w:rsid w:val="00480BCF"/>
    <w:rsid w:val="0048244D"/>
    <w:rsid w:val="00483549"/>
    <w:rsid w:val="00483E7D"/>
    <w:rsid w:val="00485B37"/>
    <w:rsid w:val="00486835"/>
    <w:rsid w:val="00493018"/>
    <w:rsid w:val="004A4003"/>
    <w:rsid w:val="004A752B"/>
    <w:rsid w:val="004B19BD"/>
    <w:rsid w:val="004C3E53"/>
    <w:rsid w:val="004D6605"/>
    <w:rsid w:val="004E3B5C"/>
    <w:rsid w:val="004F481B"/>
    <w:rsid w:val="005011E6"/>
    <w:rsid w:val="005052DC"/>
    <w:rsid w:val="00510AAD"/>
    <w:rsid w:val="00512FD3"/>
    <w:rsid w:val="00517E21"/>
    <w:rsid w:val="005279C4"/>
    <w:rsid w:val="00532BFD"/>
    <w:rsid w:val="00540216"/>
    <w:rsid w:val="00543457"/>
    <w:rsid w:val="00546509"/>
    <w:rsid w:val="0056483F"/>
    <w:rsid w:val="00567809"/>
    <w:rsid w:val="005752F1"/>
    <w:rsid w:val="00582961"/>
    <w:rsid w:val="00583369"/>
    <w:rsid w:val="00585879"/>
    <w:rsid w:val="005917C6"/>
    <w:rsid w:val="005A4C63"/>
    <w:rsid w:val="005A66FA"/>
    <w:rsid w:val="005C6FFE"/>
    <w:rsid w:val="005E02A5"/>
    <w:rsid w:val="005E02BF"/>
    <w:rsid w:val="005E214D"/>
    <w:rsid w:val="005E427A"/>
    <w:rsid w:val="005E72F1"/>
    <w:rsid w:val="005F0554"/>
    <w:rsid w:val="005F09D3"/>
    <w:rsid w:val="005F2850"/>
    <w:rsid w:val="0060089B"/>
    <w:rsid w:val="00604168"/>
    <w:rsid w:val="00604C33"/>
    <w:rsid w:val="00614313"/>
    <w:rsid w:val="00620B23"/>
    <w:rsid w:val="00622EAF"/>
    <w:rsid w:val="00623CEC"/>
    <w:rsid w:val="0063429E"/>
    <w:rsid w:val="00634348"/>
    <w:rsid w:val="0063595D"/>
    <w:rsid w:val="00642777"/>
    <w:rsid w:val="00652EB7"/>
    <w:rsid w:val="00653652"/>
    <w:rsid w:val="00653960"/>
    <w:rsid w:val="00656FB1"/>
    <w:rsid w:val="00660D43"/>
    <w:rsid w:val="00664CA6"/>
    <w:rsid w:val="00675336"/>
    <w:rsid w:val="006823B5"/>
    <w:rsid w:val="00691C03"/>
    <w:rsid w:val="0069300C"/>
    <w:rsid w:val="00695E17"/>
    <w:rsid w:val="006B386D"/>
    <w:rsid w:val="006B6FAA"/>
    <w:rsid w:val="006C1608"/>
    <w:rsid w:val="006D2A80"/>
    <w:rsid w:val="006D5D99"/>
    <w:rsid w:val="006E10F4"/>
    <w:rsid w:val="006F603D"/>
    <w:rsid w:val="007034D4"/>
    <w:rsid w:val="007044BB"/>
    <w:rsid w:val="007125CA"/>
    <w:rsid w:val="00720CE6"/>
    <w:rsid w:val="00724732"/>
    <w:rsid w:val="00731A71"/>
    <w:rsid w:val="00753DD5"/>
    <w:rsid w:val="0075710C"/>
    <w:rsid w:val="007671E2"/>
    <w:rsid w:val="007A0EFC"/>
    <w:rsid w:val="007A49F0"/>
    <w:rsid w:val="007C7EB6"/>
    <w:rsid w:val="007D161B"/>
    <w:rsid w:val="007D47A9"/>
    <w:rsid w:val="007E0242"/>
    <w:rsid w:val="007E6B07"/>
    <w:rsid w:val="007F5E40"/>
    <w:rsid w:val="00805F7E"/>
    <w:rsid w:val="00806E6C"/>
    <w:rsid w:val="00811566"/>
    <w:rsid w:val="00811832"/>
    <w:rsid w:val="00820FA0"/>
    <w:rsid w:val="0082578C"/>
    <w:rsid w:val="008530A0"/>
    <w:rsid w:val="0086364C"/>
    <w:rsid w:val="0087093D"/>
    <w:rsid w:val="008732DC"/>
    <w:rsid w:val="008836F1"/>
    <w:rsid w:val="00883CE3"/>
    <w:rsid w:val="00887B43"/>
    <w:rsid w:val="008A2EFA"/>
    <w:rsid w:val="008E3857"/>
    <w:rsid w:val="008F1DE5"/>
    <w:rsid w:val="008F2612"/>
    <w:rsid w:val="008F37CC"/>
    <w:rsid w:val="008F5A4F"/>
    <w:rsid w:val="009046CA"/>
    <w:rsid w:val="00907066"/>
    <w:rsid w:val="009106CF"/>
    <w:rsid w:val="0091538E"/>
    <w:rsid w:val="00916D43"/>
    <w:rsid w:val="009201A8"/>
    <w:rsid w:val="00940766"/>
    <w:rsid w:val="00950036"/>
    <w:rsid w:val="009534E3"/>
    <w:rsid w:val="00983FDB"/>
    <w:rsid w:val="00990955"/>
    <w:rsid w:val="009C2FC8"/>
    <w:rsid w:val="009C37B3"/>
    <w:rsid w:val="009C44C9"/>
    <w:rsid w:val="009C498F"/>
    <w:rsid w:val="009C4CAA"/>
    <w:rsid w:val="009E0B99"/>
    <w:rsid w:val="009E4814"/>
    <w:rsid w:val="009E6F30"/>
    <w:rsid w:val="009F087E"/>
    <w:rsid w:val="009F0A4D"/>
    <w:rsid w:val="009F3291"/>
    <w:rsid w:val="00A22D35"/>
    <w:rsid w:val="00A23367"/>
    <w:rsid w:val="00A34D80"/>
    <w:rsid w:val="00A34FB9"/>
    <w:rsid w:val="00A439D2"/>
    <w:rsid w:val="00A45FDD"/>
    <w:rsid w:val="00A51E93"/>
    <w:rsid w:val="00A528CB"/>
    <w:rsid w:val="00A54C7D"/>
    <w:rsid w:val="00A60CD1"/>
    <w:rsid w:val="00A74EA3"/>
    <w:rsid w:val="00A82455"/>
    <w:rsid w:val="00A8376A"/>
    <w:rsid w:val="00A873AB"/>
    <w:rsid w:val="00A922CA"/>
    <w:rsid w:val="00A92E5C"/>
    <w:rsid w:val="00A97536"/>
    <w:rsid w:val="00AA041C"/>
    <w:rsid w:val="00AA19C6"/>
    <w:rsid w:val="00AA24F9"/>
    <w:rsid w:val="00AA591B"/>
    <w:rsid w:val="00AB1762"/>
    <w:rsid w:val="00AB74C0"/>
    <w:rsid w:val="00AB7670"/>
    <w:rsid w:val="00AD428D"/>
    <w:rsid w:val="00AF5A1E"/>
    <w:rsid w:val="00AF5BCB"/>
    <w:rsid w:val="00B00CB4"/>
    <w:rsid w:val="00B02535"/>
    <w:rsid w:val="00B0285A"/>
    <w:rsid w:val="00B0289A"/>
    <w:rsid w:val="00B346A0"/>
    <w:rsid w:val="00B35BB4"/>
    <w:rsid w:val="00B41C78"/>
    <w:rsid w:val="00B43366"/>
    <w:rsid w:val="00B463A4"/>
    <w:rsid w:val="00B50012"/>
    <w:rsid w:val="00B51D52"/>
    <w:rsid w:val="00B56C2D"/>
    <w:rsid w:val="00B65FF4"/>
    <w:rsid w:val="00B671BF"/>
    <w:rsid w:val="00B73F04"/>
    <w:rsid w:val="00B76A06"/>
    <w:rsid w:val="00B80BD7"/>
    <w:rsid w:val="00B83CAB"/>
    <w:rsid w:val="00B86072"/>
    <w:rsid w:val="00BA6F17"/>
    <w:rsid w:val="00BB04BD"/>
    <w:rsid w:val="00BC049A"/>
    <w:rsid w:val="00BC0BBF"/>
    <w:rsid w:val="00BC5014"/>
    <w:rsid w:val="00BC52F8"/>
    <w:rsid w:val="00BC6518"/>
    <w:rsid w:val="00BC6924"/>
    <w:rsid w:val="00BD4E5A"/>
    <w:rsid w:val="00BD6AD9"/>
    <w:rsid w:val="00BF2B37"/>
    <w:rsid w:val="00BF4FD1"/>
    <w:rsid w:val="00C00004"/>
    <w:rsid w:val="00C04F99"/>
    <w:rsid w:val="00C11947"/>
    <w:rsid w:val="00C16DA5"/>
    <w:rsid w:val="00C17A34"/>
    <w:rsid w:val="00C220E8"/>
    <w:rsid w:val="00C24E4B"/>
    <w:rsid w:val="00C36F57"/>
    <w:rsid w:val="00C3780A"/>
    <w:rsid w:val="00C43518"/>
    <w:rsid w:val="00C53690"/>
    <w:rsid w:val="00C54385"/>
    <w:rsid w:val="00C56004"/>
    <w:rsid w:val="00C654AD"/>
    <w:rsid w:val="00C662F9"/>
    <w:rsid w:val="00C67973"/>
    <w:rsid w:val="00C74DEA"/>
    <w:rsid w:val="00C809DB"/>
    <w:rsid w:val="00C81800"/>
    <w:rsid w:val="00C9128A"/>
    <w:rsid w:val="00C92DC9"/>
    <w:rsid w:val="00C9504E"/>
    <w:rsid w:val="00CA21C6"/>
    <w:rsid w:val="00CB3350"/>
    <w:rsid w:val="00CD0F3E"/>
    <w:rsid w:val="00CD7150"/>
    <w:rsid w:val="00CE24A0"/>
    <w:rsid w:val="00CE5539"/>
    <w:rsid w:val="00CF0EE5"/>
    <w:rsid w:val="00CF18C5"/>
    <w:rsid w:val="00CF70E0"/>
    <w:rsid w:val="00CF75DA"/>
    <w:rsid w:val="00D00CB5"/>
    <w:rsid w:val="00D043A4"/>
    <w:rsid w:val="00D11120"/>
    <w:rsid w:val="00D13396"/>
    <w:rsid w:val="00D13931"/>
    <w:rsid w:val="00D15A3C"/>
    <w:rsid w:val="00D17776"/>
    <w:rsid w:val="00D22B02"/>
    <w:rsid w:val="00D264A3"/>
    <w:rsid w:val="00D33829"/>
    <w:rsid w:val="00D5338D"/>
    <w:rsid w:val="00D54006"/>
    <w:rsid w:val="00D547C4"/>
    <w:rsid w:val="00D754DB"/>
    <w:rsid w:val="00D77463"/>
    <w:rsid w:val="00D80F2F"/>
    <w:rsid w:val="00D875EA"/>
    <w:rsid w:val="00D938EA"/>
    <w:rsid w:val="00D96D90"/>
    <w:rsid w:val="00DA5F44"/>
    <w:rsid w:val="00DC08CA"/>
    <w:rsid w:val="00DC7F4A"/>
    <w:rsid w:val="00DE1D61"/>
    <w:rsid w:val="00DE3A60"/>
    <w:rsid w:val="00DF1F74"/>
    <w:rsid w:val="00DF649B"/>
    <w:rsid w:val="00E10194"/>
    <w:rsid w:val="00E13D23"/>
    <w:rsid w:val="00E463A6"/>
    <w:rsid w:val="00E606E3"/>
    <w:rsid w:val="00E644E3"/>
    <w:rsid w:val="00E6749A"/>
    <w:rsid w:val="00E73193"/>
    <w:rsid w:val="00E743F2"/>
    <w:rsid w:val="00E85EDF"/>
    <w:rsid w:val="00E87DF7"/>
    <w:rsid w:val="00E9249D"/>
    <w:rsid w:val="00E96A2D"/>
    <w:rsid w:val="00EA6801"/>
    <w:rsid w:val="00EB6FB9"/>
    <w:rsid w:val="00EC15E0"/>
    <w:rsid w:val="00EC52C8"/>
    <w:rsid w:val="00ED33FA"/>
    <w:rsid w:val="00ED4B71"/>
    <w:rsid w:val="00ED5C9D"/>
    <w:rsid w:val="00EF03FE"/>
    <w:rsid w:val="00EF5EB7"/>
    <w:rsid w:val="00F12840"/>
    <w:rsid w:val="00F17229"/>
    <w:rsid w:val="00F2168A"/>
    <w:rsid w:val="00F25FC3"/>
    <w:rsid w:val="00F27E1F"/>
    <w:rsid w:val="00F452B0"/>
    <w:rsid w:val="00F63FC0"/>
    <w:rsid w:val="00F74B2E"/>
    <w:rsid w:val="00F8505C"/>
    <w:rsid w:val="00F85832"/>
    <w:rsid w:val="00FA75F7"/>
    <w:rsid w:val="00FC57A7"/>
    <w:rsid w:val="00FD284E"/>
    <w:rsid w:val="00FE2FC2"/>
    <w:rsid w:val="00FE6A44"/>
    <w:rsid w:val="00FF35B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FD24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E6905"/>
  </w:style>
  <w:style w:type="paragraph" w:styleId="Pieddepage">
    <w:name w:val="footer"/>
    <w:basedOn w:val="Normal"/>
    <w:link w:val="PieddepageC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905"/>
  </w:style>
  <w:style w:type="paragraph" w:styleId="Textedebulles">
    <w:name w:val="Balloon Text"/>
    <w:basedOn w:val="Normal"/>
    <w:link w:val="TextedebullesC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B433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Sansinterligne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xksbf">
    <w:name w:val="uxksbf"/>
    <w:basedOn w:val="Policepardfaut"/>
    <w:rsid w:val="00B0289A"/>
  </w:style>
  <w:style w:type="character" w:customStyle="1" w:styleId="Mentionnonrsolue1">
    <w:name w:val="Mention non résolue1"/>
    <w:basedOn w:val="Policepardfaut"/>
    <w:uiPriority w:val="99"/>
    <w:semiHidden/>
    <w:unhideWhenUsed/>
    <w:rsid w:val="00454E00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04629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4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Marquedecommentaire">
    <w:name w:val="annotation reference"/>
    <w:basedOn w:val="Policepardfaut"/>
    <w:uiPriority w:val="99"/>
    <w:semiHidden/>
    <w:unhideWhenUsed/>
    <w:rsid w:val="000462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2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29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2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29C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table" w:styleId="Grilledutableau">
    <w:name w:val="Table Grid"/>
    <w:basedOn w:val="TableauNormal"/>
    <w:uiPriority w:val="39"/>
    <w:rsid w:val="008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575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/aQAAAAAEARv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BB82-AEA7-4902-A73E-05287F61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C:\Users\abarmaks\Downloads\New SA Letterhead no address.dotx</Template>
  <TotalTime>3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Reviewer_00</cp:lastModifiedBy>
  <cp:revision>2</cp:revision>
  <cp:lastPrinted>2019-10-01T14:16:00Z</cp:lastPrinted>
  <dcterms:created xsi:type="dcterms:W3CDTF">2021-02-18T15:06:00Z</dcterms:created>
  <dcterms:modified xsi:type="dcterms:W3CDTF">2021-02-18T15:06:00Z</dcterms:modified>
</cp:coreProperties>
</file>