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2284" w:tblpY="464"/>
        <w:tblW w:w="0" w:type="auto"/>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6237"/>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4" w:type="dxa"/>
          </w:tcPr>
          <w:p>
            <w:pPr>
              <w:tabs>
                <w:tab w:val="left" w:pos="1350"/>
              </w:tabs>
              <w:spacing w:before="100" w:beforeAutospacing="1"/>
              <w:ind w:firstLine="220" w:firstLineChars="100"/>
              <w:jc w:val="left"/>
              <w:rPr>
                <w:sz w:val="22"/>
              </w:rPr>
            </w:pPr>
            <w:r>
              <w:rPr>
                <w:rFonts w:hint="eastAsia"/>
                <w:sz w:val="22"/>
              </w:rPr>
              <w:t xml:space="preserve">No. </w:t>
            </w:r>
          </w:p>
        </w:tc>
        <w:tc>
          <w:tcPr>
            <w:tcW w:w="6237" w:type="dxa"/>
          </w:tcPr>
          <w:p>
            <w:pPr>
              <w:tabs>
                <w:tab w:val="left" w:pos="1350"/>
              </w:tabs>
              <w:spacing w:before="100" w:beforeAutospacing="1"/>
              <w:jc w:val="left"/>
              <w:rPr>
                <w:rFonts w:hint="eastAsia" w:eastAsia="宋体"/>
                <w:b/>
                <w:sz w:val="22"/>
                <w:lang w:val="en-US" w:eastAsia="zh-CN"/>
              </w:rPr>
            </w:pPr>
            <w:r>
              <w:rPr>
                <w:b/>
                <w:sz w:val="24"/>
              </w:rPr>
              <w:t>3161</w:t>
            </w:r>
            <w:bookmarkStart w:id="0" w:name="_GoBack"/>
            <w:r>
              <w:rPr>
                <w:rFonts w:hint="eastAsia"/>
                <w:b/>
                <w:sz w:val="24"/>
                <w:highlight w:val="none"/>
              </w:rPr>
              <w:t>-</w:t>
            </w:r>
            <w:r>
              <w:rPr>
                <w:rFonts w:hint="eastAsia"/>
                <w:b/>
                <w:sz w:val="24"/>
                <w:highlight w:val="none"/>
                <w:lang w:val="en-US" w:eastAsia="zh-CN"/>
              </w:rPr>
              <w:t>7</w:t>
            </w:r>
            <w:r>
              <w:rPr>
                <w:rFonts w:hint="eastAsia"/>
                <w:b/>
                <w:sz w:val="24"/>
                <w:highlight w:val="none"/>
              </w:rPr>
              <w:t>-N</w:t>
            </w:r>
            <w:r>
              <w:rPr>
                <w:b/>
                <w:sz w:val="24"/>
                <w:highlight w:val="none"/>
              </w:rPr>
              <w:t>000</w:t>
            </w:r>
            <w:r>
              <w:rPr>
                <w:rFonts w:hint="eastAsia"/>
                <w:b/>
                <w:sz w:val="24"/>
                <w:highlight w:val="none"/>
                <w:lang w:val="en-US" w:eastAsia="zh-CN"/>
              </w:rPr>
              <w:t>4</w:t>
            </w:r>
            <w:bookmarkEnd w:id="0"/>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4" w:type="dxa"/>
          </w:tcPr>
          <w:p>
            <w:pPr>
              <w:tabs>
                <w:tab w:val="left" w:pos="1350"/>
              </w:tabs>
              <w:spacing w:before="100" w:beforeAutospacing="1"/>
              <w:jc w:val="left"/>
              <w:rPr>
                <w:sz w:val="22"/>
              </w:rPr>
            </w:pPr>
            <w:r>
              <w:rPr>
                <w:sz w:val="22"/>
              </w:rPr>
              <w:t>R</w:t>
            </w:r>
            <w:r>
              <w:rPr>
                <w:rFonts w:hint="eastAsia"/>
                <w:sz w:val="22"/>
              </w:rPr>
              <w:t>e</w:t>
            </w:r>
            <w:r>
              <w:rPr>
                <w:sz w:val="22"/>
              </w:rPr>
              <w:t>source</w:t>
            </w:r>
            <w:r>
              <w:rPr>
                <w:rFonts w:hint="eastAsia"/>
                <w:sz w:val="22"/>
              </w:rPr>
              <w:t>:</w:t>
            </w:r>
          </w:p>
        </w:tc>
        <w:tc>
          <w:tcPr>
            <w:tcW w:w="6237" w:type="dxa"/>
          </w:tcPr>
          <w:p>
            <w:pPr>
              <w:tabs>
                <w:tab w:val="left" w:pos="1350"/>
              </w:tabs>
              <w:spacing w:before="100" w:beforeAutospacing="1"/>
              <w:jc w:val="left"/>
              <w:rPr>
                <w:sz w:val="22"/>
              </w:rPr>
            </w:pPr>
            <w:r>
              <w:rPr>
                <w:rFonts w:hint="eastAsia"/>
                <w:sz w:val="22"/>
              </w:rPr>
              <w:t>Plenary Meeting</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4" w:type="dxa"/>
          </w:tcPr>
          <w:p>
            <w:pPr>
              <w:tabs>
                <w:tab w:val="left" w:pos="1350"/>
              </w:tabs>
              <w:spacing w:before="100" w:beforeAutospacing="1"/>
              <w:jc w:val="left"/>
              <w:rPr>
                <w:sz w:val="22"/>
              </w:rPr>
            </w:pPr>
            <w:r>
              <w:rPr>
                <w:rFonts w:hint="eastAsia"/>
                <w:sz w:val="22"/>
              </w:rPr>
              <w:t>Title:</w:t>
            </w:r>
          </w:p>
        </w:tc>
        <w:tc>
          <w:tcPr>
            <w:tcW w:w="6237" w:type="dxa"/>
          </w:tcPr>
          <w:p>
            <w:pPr>
              <w:tabs>
                <w:tab w:val="left" w:pos="1350"/>
              </w:tabs>
              <w:spacing w:before="100" w:beforeAutospacing="1"/>
              <w:jc w:val="left"/>
              <w:rPr>
                <w:sz w:val="22"/>
              </w:rPr>
            </w:pPr>
            <w:r>
              <w:rPr>
                <w:sz w:val="22"/>
              </w:rPr>
              <w:t xml:space="preserve">The </w:t>
            </w:r>
            <w:r>
              <w:rPr>
                <w:rFonts w:hint="eastAsia"/>
                <w:sz w:val="22"/>
                <w:lang w:val="en-US" w:eastAsia="zh-CN"/>
              </w:rPr>
              <w:t>7</w:t>
            </w:r>
            <w:r>
              <w:rPr>
                <w:rFonts w:hint="eastAsia"/>
                <w:sz w:val="22"/>
                <w:vertAlign w:val="superscript"/>
              </w:rPr>
              <w:t>th</w:t>
            </w:r>
            <w:r>
              <w:rPr>
                <w:sz w:val="22"/>
              </w:rPr>
              <w:t xml:space="preserve"> 3161 Working Group (DRS WG) Meeting</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4" w:type="dxa"/>
          </w:tcPr>
          <w:p>
            <w:pPr>
              <w:tabs>
                <w:tab w:val="left" w:pos="1350"/>
              </w:tabs>
              <w:spacing w:before="100" w:beforeAutospacing="1"/>
              <w:jc w:val="left"/>
              <w:rPr>
                <w:sz w:val="22"/>
              </w:rPr>
            </w:pPr>
            <w:r>
              <w:rPr>
                <w:sz w:val="22"/>
              </w:rPr>
              <w:t>D</w:t>
            </w:r>
            <w:r>
              <w:rPr>
                <w:rFonts w:hint="eastAsia"/>
                <w:sz w:val="22"/>
              </w:rPr>
              <w:t>ate/Place:</w:t>
            </w:r>
          </w:p>
        </w:tc>
        <w:tc>
          <w:tcPr>
            <w:tcW w:w="6237" w:type="dxa"/>
          </w:tcPr>
          <w:p>
            <w:pPr>
              <w:tabs>
                <w:tab w:val="left" w:pos="1350"/>
              </w:tabs>
              <w:spacing w:before="100" w:beforeAutospacing="1"/>
              <w:jc w:val="left"/>
              <w:rPr>
                <w:sz w:val="22"/>
              </w:rPr>
            </w:pPr>
            <w:r>
              <w:rPr>
                <w:rFonts w:hint="eastAsia"/>
                <w:sz w:val="22"/>
                <w:lang w:val="en-US" w:eastAsia="zh-CN"/>
              </w:rPr>
              <w:t>June</w:t>
            </w:r>
            <w:r>
              <w:rPr>
                <w:rFonts w:hint="eastAsia"/>
                <w:sz w:val="22"/>
              </w:rPr>
              <w:t xml:space="preserve"> </w:t>
            </w:r>
            <w:r>
              <w:rPr>
                <w:rFonts w:hint="eastAsia"/>
                <w:sz w:val="22"/>
                <w:lang w:val="en-US" w:eastAsia="zh-CN"/>
              </w:rPr>
              <w:t>2nd</w:t>
            </w:r>
            <w:r>
              <w:rPr>
                <w:sz w:val="22"/>
              </w:rPr>
              <w:t>, 202</w:t>
            </w:r>
            <w:r>
              <w:rPr>
                <w:rFonts w:hint="eastAsia"/>
                <w:sz w:val="22"/>
              </w:rPr>
              <w:t>3</w:t>
            </w:r>
            <w:r>
              <w:rPr>
                <w:sz w:val="22"/>
              </w:rPr>
              <w:t xml:space="preserve">, </w:t>
            </w:r>
            <w:r>
              <w:rPr>
                <w:rFonts w:hint="eastAsia"/>
                <w:sz w:val="22"/>
                <w:lang w:val="en-US" w:eastAsia="zh-CN"/>
              </w:rPr>
              <w:t>Changsha</w:t>
            </w:r>
            <w:r>
              <w:rPr>
                <w:rFonts w:hint="eastAsia"/>
                <w:sz w:val="22"/>
              </w:rPr>
              <w:t>, China</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4" w:type="dxa"/>
          </w:tcPr>
          <w:p>
            <w:pPr>
              <w:tabs>
                <w:tab w:val="left" w:pos="1350"/>
              </w:tabs>
              <w:spacing w:before="100" w:beforeAutospacing="1"/>
              <w:jc w:val="left"/>
              <w:rPr>
                <w:sz w:val="22"/>
              </w:rPr>
            </w:pPr>
            <w:r>
              <w:rPr>
                <w:rFonts w:hint="eastAsia"/>
                <w:sz w:val="22"/>
              </w:rPr>
              <w:t>H</w:t>
            </w:r>
            <w:r>
              <w:rPr>
                <w:sz w:val="22"/>
              </w:rPr>
              <w:t>ost:</w:t>
            </w:r>
          </w:p>
        </w:tc>
        <w:tc>
          <w:tcPr>
            <w:tcW w:w="6237" w:type="dxa"/>
          </w:tcPr>
          <w:p>
            <w:pPr>
              <w:tabs>
                <w:tab w:val="left" w:pos="1350"/>
              </w:tabs>
              <w:spacing w:before="100" w:beforeAutospacing="1"/>
              <w:jc w:val="left"/>
              <w:rPr>
                <w:sz w:val="22"/>
              </w:rPr>
            </w:pPr>
            <w:r>
              <w:rPr>
                <w:sz w:val="22"/>
              </w:rPr>
              <w:t>Wen Ji (Vice-Chair)</w:t>
            </w:r>
          </w:p>
        </w:tc>
      </w:tr>
    </w:tbl>
    <w:p>
      <w:pPr>
        <w:spacing w:before="156" w:beforeLines="50"/>
        <w:jc w:val="center"/>
        <w:rPr>
          <w:b/>
          <w:sz w:val="28"/>
        </w:rPr>
      </w:pPr>
      <w:r>
        <w:rPr>
          <w:b/>
          <w:sz w:val="28"/>
        </w:rPr>
        <w:t>Meeting Minutes</w:t>
      </w:r>
      <w:r>
        <w:rPr>
          <w:rFonts w:hint="eastAsia"/>
          <w:b/>
          <w:sz w:val="28"/>
        </w:rPr>
        <w:t xml:space="preserve"> of </w:t>
      </w:r>
      <w:r>
        <w:rPr>
          <w:b/>
          <w:sz w:val="28"/>
        </w:rPr>
        <w:t xml:space="preserve">the </w:t>
      </w:r>
      <w:r>
        <w:rPr>
          <w:rFonts w:hint="eastAsia"/>
          <w:b/>
          <w:sz w:val="28"/>
          <w:lang w:val="en-US" w:eastAsia="zh-CN"/>
        </w:rPr>
        <w:t>7</w:t>
      </w:r>
      <w:r>
        <w:rPr>
          <w:b/>
          <w:sz w:val="28"/>
          <w:vertAlign w:val="superscript"/>
        </w:rPr>
        <w:t>th</w:t>
      </w:r>
      <w:r>
        <w:rPr>
          <w:b/>
          <w:sz w:val="28"/>
        </w:rPr>
        <w:t xml:space="preserve"> 3161 Working Group </w:t>
      </w:r>
      <w:r>
        <w:rPr>
          <w:rFonts w:hint="eastAsia"/>
          <w:b/>
          <w:sz w:val="28"/>
        </w:rPr>
        <w:t>Plenary</w:t>
      </w:r>
      <w:r>
        <w:rPr>
          <w:b/>
          <w:sz w:val="28"/>
        </w:rPr>
        <w:t xml:space="preserve"> Meeting</w:t>
      </w:r>
    </w:p>
    <w:p>
      <w:pPr>
        <w:spacing w:before="156" w:beforeLines="50"/>
        <w:jc w:val="center"/>
        <w:rPr>
          <w:rFonts w:ascii="Times New Roman" w:hAnsi="Times New Roman"/>
          <w:i/>
          <w:sz w:val="24"/>
          <w:szCs w:val="24"/>
        </w:rPr>
      </w:pPr>
      <w:r>
        <w:rPr>
          <w:rFonts w:hint="eastAsia" w:ascii="Times New Roman" w:hAnsi="Times New Roman"/>
          <w:i/>
          <w:sz w:val="24"/>
          <w:szCs w:val="24"/>
        </w:rPr>
        <w:t>Meeting</w:t>
      </w:r>
      <w:r>
        <w:rPr>
          <w:rFonts w:ascii="Times New Roman" w:hAnsi="Times New Roman"/>
          <w:i/>
          <w:sz w:val="24"/>
          <w:szCs w:val="24"/>
        </w:rPr>
        <w:t xml:space="preserve"> Minutes recorded by: M</w:t>
      </w:r>
      <w:r>
        <w:rPr>
          <w:rFonts w:hint="eastAsia" w:ascii="Times New Roman" w:hAnsi="Times New Roman"/>
          <w:i/>
          <w:sz w:val="24"/>
          <w:szCs w:val="24"/>
        </w:rPr>
        <w:t>r</w:t>
      </w:r>
      <w:r>
        <w:rPr>
          <w:rFonts w:ascii="Times New Roman" w:hAnsi="Times New Roman"/>
          <w:i/>
          <w:sz w:val="24"/>
          <w:szCs w:val="24"/>
        </w:rPr>
        <w:t>. Zhengyuan Zhu</w:t>
      </w:r>
    </w:p>
    <w:p>
      <w:pPr>
        <w:spacing w:before="156" w:beforeLines="50"/>
        <w:rPr>
          <w:rFonts w:ascii="Times New Roman" w:hAnsi="Times New Roman"/>
          <w:sz w:val="24"/>
          <w:szCs w:val="24"/>
        </w:rPr>
      </w:pPr>
      <w:r>
        <w:rPr>
          <w:rFonts w:ascii="Times New Roman" w:hAnsi="Times New Roman"/>
          <w:sz w:val="24"/>
          <w:szCs w:val="24"/>
        </w:rPr>
        <w:t xml:space="preserve">The </w:t>
      </w:r>
      <w:r>
        <w:rPr>
          <w:rFonts w:hint="eastAsia" w:ascii="Times New Roman" w:hAnsi="Times New Roman"/>
          <w:sz w:val="24"/>
          <w:szCs w:val="24"/>
          <w:lang w:val="en-US" w:eastAsia="zh-CN"/>
        </w:rPr>
        <w:t>7</w:t>
      </w:r>
      <w:r>
        <w:rPr>
          <w:rFonts w:ascii="Times New Roman" w:hAnsi="Times New Roman"/>
          <w:sz w:val="24"/>
          <w:szCs w:val="24"/>
          <w:vertAlign w:val="superscript"/>
        </w:rPr>
        <w:t>th</w:t>
      </w:r>
      <w:r>
        <w:rPr>
          <w:rFonts w:ascii="Times New Roman" w:hAnsi="Times New Roman"/>
          <w:sz w:val="24"/>
          <w:szCs w:val="24"/>
        </w:rPr>
        <w:t xml:space="preserve"> </w:t>
      </w:r>
      <w:r>
        <w:rPr>
          <w:rFonts w:hint="eastAsia" w:ascii="Times New Roman" w:hAnsi="Times New Roman"/>
          <w:sz w:val="24"/>
          <w:szCs w:val="24"/>
        </w:rPr>
        <w:t>DRS</w:t>
      </w:r>
      <w:r>
        <w:rPr>
          <w:rFonts w:ascii="Times New Roman" w:hAnsi="Times New Roman"/>
          <w:sz w:val="24"/>
          <w:szCs w:val="24"/>
        </w:rPr>
        <w:t xml:space="preserve"> (3161) Working Group plenary meeting </w:t>
      </w:r>
      <w:r>
        <w:rPr>
          <w:rFonts w:hint="eastAsia" w:ascii="Times New Roman" w:hAnsi="Times New Roman"/>
          <w:sz w:val="24"/>
          <w:szCs w:val="24"/>
        </w:rPr>
        <w:t>wa</w:t>
      </w:r>
      <w:r>
        <w:rPr>
          <w:rFonts w:ascii="Times New Roman" w:hAnsi="Times New Roman"/>
          <w:sz w:val="24"/>
          <w:szCs w:val="24"/>
        </w:rPr>
        <w:t xml:space="preserve">s held </w:t>
      </w:r>
      <w:r>
        <w:rPr>
          <w:rFonts w:hint="eastAsia" w:ascii="Times New Roman" w:hAnsi="Times New Roman"/>
          <w:sz w:val="24"/>
          <w:szCs w:val="24"/>
        </w:rPr>
        <w:t xml:space="preserve">in </w:t>
      </w:r>
      <w:r>
        <w:rPr>
          <w:rFonts w:hint="eastAsia" w:ascii="Times New Roman" w:hAnsi="Times New Roman"/>
          <w:sz w:val="24"/>
          <w:szCs w:val="24"/>
          <w:lang w:val="en-US" w:eastAsia="zh-CN"/>
        </w:rPr>
        <w:t>Changsha</w:t>
      </w:r>
      <w:r>
        <w:rPr>
          <w:rFonts w:hint="eastAsia" w:ascii="Times New Roman" w:hAnsi="Times New Roman"/>
          <w:sz w:val="24"/>
          <w:szCs w:val="24"/>
        </w:rPr>
        <w:t xml:space="preserve">, China. </w:t>
      </w:r>
    </w:p>
    <w:p>
      <w:pPr>
        <w:spacing w:before="156" w:beforeLines="50" w:after="156" w:afterLines="50"/>
        <w:rPr>
          <w:rFonts w:ascii="Times New Roman" w:hAnsi="Times New Roman"/>
          <w:b/>
          <w:bCs/>
          <w:sz w:val="24"/>
          <w:szCs w:val="24"/>
        </w:rPr>
      </w:pPr>
      <w:r>
        <w:rPr>
          <w:rFonts w:ascii="Times New Roman" w:hAnsi="Times New Roman"/>
          <w:b/>
          <w:bCs/>
          <w:sz w:val="24"/>
          <w:szCs w:val="24"/>
        </w:rPr>
        <w:t>Approval of the Agenda</w:t>
      </w:r>
    </w:p>
    <w:p>
      <w:pPr>
        <w:spacing w:after="240"/>
        <w:rPr>
          <w:rFonts w:ascii="Times New Roman" w:hAnsi="Times New Roman"/>
          <w:sz w:val="24"/>
          <w:szCs w:val="24"/>
        </w:rPr>
      </w:pPr>
      <w:r>
        <w:rPr>
          <w:rFonts w:ascii="Times New Roman" w:hAnsi="Times New Roman"/>
          <w:b/>
          <w:bCs/>
          <w:sz w:val="24"/>
          <w:szCs w:val="24"/>
        </w:rPr>
        <w:t>Motion</w:t>
      </w:r>
      <w:r>
        <w:rPr>
          <w:rFonts w:ascii="Times New Roman" w:hAnsi="Times New Roman"/>
          <w:sz w:val="24"/>
          <w:szCs w:val="24"/>
        </w:rPr>
        <w:t xml:space="preserve"> to approve the meeting agenda. (Mover: M</w:t>
      </w:r>
      <w:r>
        <w:rPr>
          <w:rFonts w:hint="eastAsia" w:ascii="Times New Roman" w:hAnsi="Times New Roman"/>
          <w:sz w:val="24"/>
          <w:szCs w:val="24"/>
        </w:rPr>
        <w:t>r</w:t>
      </w:r>
      <w:r>
        <w:rPr>
          <w:rFonts w:ascii="Times New Roman" w:hAnsi="Times New Roman"/>
          <w:sz w:val="24"/>
          <w:szCs w:val="24"/>
        </w:rPr>
        <w:t xml:space="preserve">. </w:t>
      </w:r>
      <w:r>
        <w:rPr>
          <w:rFonts w:hint="eastAsia" w:ascii="Times New Roman" w:hAnsi="Times New Roman"/>
          <w:sz w:val="24"/>
          <w:szCs w:val="24"/>
        </w:rPr>
        <w:t>Zhengyuan</w:t>
      </w:r>
      <w:r>
        <w:rPr>
          <w:rFonts w:ascii="Times New Roman" w:hAnsi="Times New Roman"/>
          <w:sz w:val="24"/>
          <w:szCs w:val="24"/>
        </w:rPr>
        <w:t xml:space="preserve"> </w:t>
      </w:r>
      <w:r>
        <w:rPr>
          <w:rFonts w:hint="eastAsia" w:ascii="Times New Roman" w:hAnsi="Times New Roman"/>
          <w:sz w:val="24"/>
          <w:szCs w:val="24"/>
        </w:rPr>
        <w:t>Zhu</w:t>
      </w:r>
      <w:r>
        <w:rPr>
          <w:rFonts w:ascii="Times New Roman" w:hAnsi="Times New Roman"/>
          <w:sz w:val="24"/>
          <w:szCs w:val="24"/>
        </w:rPr>
        <w:t>; Second: Ms. Xinbei Bai). The agenda is unanimously approved as presented without objection.</w:t>
      </w:r>
    </w:p>
    <w:p>
      <w:pPr>
        <w:spacing w:after="240"/>
        <w:rPr>
          <w:rFonts w:ascii="Times New Roman" w:hAnsi="Times New Roman"/>
          <w:b/>
          <w:sz w:val="24"/>
          <w:szCs w:val="24"/>
        </w:rPr>
      </w:pPr>
      <w:r>
        <w:rPr>
          <w:rFonts w:hint="eastAsia" w:ascii="Times New Roman" w:hAnsi="Times New Roman"/>
          <w:b/>
          <w:sz w:val="24"/>
          <w:szCs w:val="24"/>
        </w:rPr>
        <w:t>IEEE</w:t>
      </w:r>
      <w:r>
        <w:rPr>
          <w:rFonts w:ascii="Times New Roman" w:hAnsi="Times New Roman"/>
          <w:b/>
          <w:sz w:val="24"/>
          <w:szCs w:val="24"/>
        </w:rPr>
        <w:t xml:space="preserve"> </w:t>
      </w:r>
      <w:r>
        <w:rPr>
          <w:rFonts w:hint="eastAsia" w:ascii="Times New Roman" w:hAnsi="Times New Roman"/>
          <w:b/>
          <w:sz w:val="24"/>
          <w:szCs w:val="24"/>
        </w:rPr>
        <w:t>Pat</w:t>
      </w:r>
      <w:r>
        <w:rPr>
          <w:rFonts w:ascii="Times New Roman" w:hAnsi="Times New Roman"/>
          <w:b/>
          <w:sz w:val="24"/>
          <w:szCs w:val="24"/>
        </w:rPr>
        <w:t>ent, Copyright, Individual Participant Behavior Policy</w:t>
      </w:r>
    </w:p>
    <w:p>
      <w:pPr>
        <w:spacing w:after="240"/>
        <w:rPr>
          <w:rFonts w:ascii="Times New Roman" w:hAnsi="Times New Roman"/>
          <w:b/>
          <w:sz w:val="24"/>
          <w:szCs w:val="24"/>
        </w:rPr>
      </w:pPr>
      <w:r>
        <w:rPr>
          <w:rFonts w:ascii="Times New Roman" w:hAnsi="Times New Roman"/>
          <w:sz w:val="24"/>
          <w:szCs w:val="24"/>
        </w:rPr>
        <w:t>M</w:t>
      </w:r>
      <w:r>
        <w:rPr>
          <w:rFonts w:hint="eastAsia" w:ascii="Times New Roman" w:hAnsi="Times New Roman"/>
          <w:sz w:val="24"/>
          <w:szCs w:val="24"/>
        </w:rPr>
        <w:t>s</w:t>
      </w:r>
      <w:r>
        <w:rPr>
          <w:rFonts w:ascii="Times New Roman" w:hAnsi="Times New Roman"/>
          <w:sz w:val="24"/>
          <w:szCs w:val="24"/>
        </w:rPr>
        <w:t xml:space="preserve">. </w:t>
      </w:r>
      <w:r>
        <w:rPr>
          <w:rFonts w:hint="eastAsia" w:ascii="Times New Roman" w:hAnsi="Times New Roman"/>
          <w:sz w:val="24"/>
          <w:szCs w:val="24"/>
        </w:rPr>
        <w:t>Xiaoxu Luan</w:t>
      </w:r>
      <w:r>
        <w:rPr>
          <w:rFonts w:ascii="Times New Roman" w:hAnsi="Times New Roman"/>
          <w:sz w:val="24"/>
          <w:szCs w:val="24"/>
        </w:rPr>
        <w:t xml:space="preserve"> presented the Patent</w:t>
      </w:r>
      <w:r>
        <w:rPr>
          <w:rFonts w:hint="eastAsia" w:ascii="Times New Roman" w:hAnsi="Times New Roman"/>
          <w:sz w:val="24"/>
          <w:szCs w:val="24"/>
        </w:rPr>
        <w:t>,</w:t>
      </w:r>
      <w:r>
        <w:rPr>
          <w:rFonts w:ascii="Times New Roman" w:hAnsi="Times New Roman"/>
          <w:sz w:val="24"/>
          <w:szCs w:val="24"/>
        </w:rPr>
        <w:t xml:space="preserve"> Copyright, and </w:t>
      </w:r>
      <w:r>
        <w:rPr>
          <w:rFonts w:hint="eastAsia" w:ascii="Times New Roman" w:hAnsi="Times New Roman"/>
          <w:sz w:val="24"/>
          <w:szCs w:val="24"/>
        </w:rPr>
        <w:t>Participant</w:t>
      </w:r>
      <w:r>
        <w:rPr>
          <w:rFonts w:ascii="Times New Roman" w:hAnsi="Times New Roman"/>
          <w:sz w:val="24"/>
          <w:szCs w:val="24"/>
        </w:rPr>
        <w:t xml:space="preserve"> Behavior slides at the meeting. There were no questions or concerns. All working group</w:t>
      </w:r>
      <w:r>
        <w:rPr>
          <w:rFonts w:hint="eastAsia" w:ascii="Times New Roman" w:hAnsi="Times New Roman"/>
          <w:sz w:val="24"/>
          <w:szCs w:val="24"/>
        </w:rPr>
        <w:t xml:space="preserve"> </w:t>
      </w:r>
      <w:r>
        <w:rPr>
          <w:rFonts w:ascii="Times New Roman" w:hAnsi="Times New Roman"/>
          <w:sz w:val="24"/>
          <w:szCs w:val="24"/>
        </w:rPr>
        <w:t>members</w:t>
      </w:r>
      <w:r>
        <w:rPr>
          <w:rFonts w:hint="eastAsia" w:ascii="Times New Roman" w:hAnsi="Times New Roman"/>
          <w:sz w:val="24"/>
          <w:szCs w:val="24"/>
        </w:rPr>
        <w:t xml:space="preserve"> </w:t>
      </w:r>
      <w:r>
        <w:rPr>
          <w:rFonts w:ascii="Times New Roman" w:hAnsi="Times New Roman"/>
          <w:sz w:val="24"/>
          <w:szCs w:val="24"/>
        </w:rPr>
        <w:t>can ask for the IEEE official patent and copyright document from the secretary</w:t>
      </w:r>
      <w:r>
        <w:rPr>
          <w:rFonts w:hint="eastAsia" w:ascii="Times New Roman" w:hAnsi="Times New Roman"/>
          <w:sz w:val="24"/>
          <w:szCs w:val="24"/>
        </w:rPr>
        <w:t>.</w:t>
      </w:r>
      <w:r>
        <w:rPr>
          <w:rFonts w:ascii="Times New Roman" w:hAnsi="Times New Roman"/>
          <w:sz w:val="24"/>
          <w:szCs w:val="24"/>
        </w:rPr>
        <w:t xml:space="preserve"> </w:t>
      </w:r>
    </w:p>
    <w:p>
      <w:pPr>
        <w:spacing w:after="240"/>
        <w:rPr>
          <w:rFonts w:ascii="Times New Roman" w:hAnsi="Times New Roman"/>
          <w:b/>
          <w:sz w:val="24"/>
          <w:szCs w:val="24"/>
        </w:rPr>
      </w:pPr>
      <w:r>
        <w:rPr>
          <w:rFonts w:ascii="Times New Roman" w:hAnsi="Times New Roman"/>
          <w:b/>
          <w:sz w:val="24"/>
          <w:szCs w:val="24"/>
        </w:rPr>
        <w:t xml:space="preserve">Approval of the </w:t>
      </w:r>
      <w:r>
        <w:rPr>
          <w:rFonts w:hint="eastAsia" w:ascii="Times New Roman" w:hAnsi="Times New Roman"/>
          <w:b/>
          <w:sz w:val="24"/>
          <w:szCs w:val="24"/>
          <w:lang w:val="en-US" w:eastAsia="zh-CN"/>
        </w:rPr>
        <w:t>draft</w:t>
      </w:r>
      <w:r>
        <w:rPr>
          <w:rFonts w:ascii="Times New Roman" w:hAnsi="Times New Roman"/>
          <w:b/>
          <w:sz w:val="24"/>
          <w:szCs w:val="24"/>
        </w:rPr>
        <w:t xml:space="preserve"> of P3161</w:t>
      </w:r>
      <w:r>
        <w:rPr>
          <w:rFonts w:hint="eastAsia" w:ascii="Times New Roman" w:hAnsi="Times New Roman"/>
          <w:b/>
          <w:sz w:val="24"/>
          <w:szCs w:val="24"/>
        </w:rPr>
        <w:t>.9</w:t>
      </w:r>
    </w:p>
    <w:p>
      <w:pPr>
        <w:spacing w:after="156" w:afterLines="50"/>
        <w:rPr>
          <w:rFonts w:ascii="Times New Roman" w:hAnsi="Times New Roman"/>
          <w:bCs/>
          <w:sz w:val="24"/>
          <w:szCs w:val="24"/>
        </w:rPr>
      </w:pPr>
      <w:r>
        <w:rPr>
          <w:rFonts w:ascii="Times New Roman" w:hAnsi="Times New Roman"/>
          <w:b/>
          <w:bCs/>
          <w:sz w:val="24"/>
          <w:szCs w:val="24"/>
        </w:rPr>
        <w:t>Motion</w:t>
      </w:r>
      <w:r>
        <w:rPr>
          <w:rFonts w:ascii="Times New Roman" w:hAnsi="Times New Roman"/>
          <w:bCs/>
          <w:sz w:val="24"/>
          <w:szCs w:val="24"/>
        </w:rPr>
        <w:t xml:space="preserve"> to approve the </w:t>
      </w:r>
      <w:r>
        <w:rPr>
          <w:rFonts w:hint="eastAsia" w:ascii="Times New Roman" w:hAnsi="Times New Roman"/>
          <w:bCs/>
          <w:sz w:val="24"/>
          <w:szCs w:val="24"/>
          <w:lang w:val="en-US" w:eastAsia="zh-CN"/>
        </w:rPr>
        <w:t xml:space="preserve">draft </w:t>
      </w:r>
      <w:r>
        <w:rPr>
          <w:rFonts w:ascii="Times New Roman" w:hAnsi="Times New Roman"/>
          <w:bCs/>
          <w:sz w:val="24"/>
          <w:szCs w:val="24"/>
        </w:rPr>
        <w:t>of P3161</w:t>
      </w:r>
      <w:r>
        <w:rPr>
          <w:rFonts w:hint="eastAsia" w:ascii="Times New Roman" w:hAnsi="Times New Roman"/>
          <w:bCs/>
          <w:sz w:val="24"/>
          <w:szCs w:val="24"/>
        </w:rPr>
        <w:t>.9</w:t>
      </w:r>
      <w:r>
        <w:rPr>
          <w:rFonts w:ascii="Times New Roman" w:hAnsi="Times New Roman"/>
          <w:bCs/>
          <w:sz w:val="24"/>
          <w:szCs w:val="24"/>
        </w:rPr>
        <w:t xml:space="preserve"> (Mover: M</w:t>
      </w:r>
      <w:r>
        <w:rPr>
          <w:rFonts w:hint="eastAsia" w:ascii="Times New Roman" w:hAnsi="Times New Roman"/>
          <w:bCs/>
          <w:sz w:val="24"/>
          <w:szCs w:val="24"/>
        </w:rPr>
        <w:t>s</w:t>
      </w:r>
      <w:r>
        <w:rPr>
          <w:rFonts w:ascii="Times New Roman" w:hAnsi="Times New Roman"/>
          <w:bCs/>
          <w:sz w:val="24"/>
          <w:szCs w:val="24"/>
        </w:rPr>
        <w:t>. Xinbei Bai; Second: M</w:t>
      </w:r>
      <w:r>
        <w:rPr>
          <w:rFonts w:hint="eastAsia" w:ascii="Times New Roman" w:hAnsi="Times New Roman"/>
          <w:bCs/>
          <w:sz w:val="24"/>
          <w:szCs w:val="24"/>
        </w:rPr>
        <w:t>r</w:t>
      </w:r>
      <w:r>
        <w:rPr>
          <w:rFonts w:ascii="Times New Roman" w:hAnsi="Times New Roman"/>
          <w:bCs/>
          <w:sz w:val="24"/>
          <w:szCs w:val="24"/>
        </w:rPr>
        <w:t xml:space="preserve">. </w:t>
      </w:r>
      <w:r>
        <w:rPr>
          <w:rFonts w:hint="eastAsia" w:ascii="Times New Roman" w:hAnsi="Times New Roman"/>
          <w:bCs/>
          <w:sz w:val="24"/>
          <w:szCs w:val="24"/>
        </w:rPr>
        <w:t>Zhengyuan Zhu</w:t>
      </w:r>
      <w:r>
        <w:rPr>
          <w:rFonts w:ascii="Times New Roman" w:hAnsi="Times New Roman"/>
          <w:bCs/>
          <w:sz w:val="24"/>
          <w:szCs w:val="24"/>
        </w:rPr>
        <w:t xml:space="preserve">). Ms. Xinbei Bai introduced the </w:t>
      </w:r>
      <w:r>
        <w:rPr>
          <w:rFonts w:hint="eastAsia" w:ascii="Times New Roman" w:hAnsi="Times New Roman"/>
          <w:bCs/>
          <w:sz w:val="24"/>
          <w:szCs w:val="24"/>
          <w:lang w:val="en-US" w:eastAsia="zh-CN"/>
        </w:rPr>
        <w:t>draft</w:t>
      </w:r>
      <w:r>
        <w:rPr>
          <w:rFonts w:ascii="Times New Roman" w:hAnsi="Times New Roman"/>
          <w:bCs/>
          <w:sz w:val="24"/>
          <w:szCs w:val="24"/>
        </w:rPr>
        <w:t xml:space="preserve">. Attendees fully discussed the contribution and reached the following </w:t>
      </w:r>
      <w:r>
        <w:rPr>
          <w:rFonts w:hint="eastAsia" w:ascii="Times New Roman" w:hAnsi="Times New Roman"/>
          <w:bCs/>
          <w:sz w:val="24"/>
          <w:szCs w:val="24"/>
          <w:lang w:eastAsia="zh-CN"/>
        </w:rPr>
        <w:t>consensus</w:t>
      </w:r>
      <w:r>
        <w:rPr>
          <w:rFonts w:ascii="Times New Roman" w:hAnsi="Times New Roman"/>
          <w:bCs/>
          <w:sz w:val="24"/>
          <w:szCs w:val="24"/>
        </w:rPr>
        <w:t>:</w:t>
      </w:r>
    </w:p>
    <w:p>
      <w:pPr>
        <w:spacing w:after="240"/>
        <w:rPr>
          <w:rFonts w:hint="eastAsia" w:ascii="Times New Roman" w:hAnsi="Times New Roman"/>
          <w:sz w:val="24"/>
          <w:szCs w:val="24"/>
        </w:rPr>
      </w:pPr>
      <w:r>
        <w:rPr>
          <w:rFonts w:hint="eastAsia" w:ascii="Times New Roman" w:hAnsi="Times New Roman"/>
          <w:sz w:val="24"/>
          <w:szCs w:val="24"/>
        </w:rPr>
        <w:t xml:space="preserve">The </w:t>
      </w:r>
      <w:r>
        <w:rPr>
          <w:rFonts w:hint="eastAsia" w:ascii="Times New Roman" w:hAnsi="Times New Roman"/>
          <w:sz w:val="24"/>
          <w:szCs w:val="24"/>
          <w:lang w:val="en-US" w:eastAsia="zh-CN"/>
        </w:rPr>
        <w:t>draft</w:t>
      </w:r>
      <w:r>
        <w:rPr>
          <w:rFonts w:hint="eastAsia" w:ascii="Times New Roman" w:hAnsi="Times New Roman"/>
          <w:sz w:val="24"/>
          <w:szCs w:val="24"/>
        </w:rPr>
        <w:t xml:space="preserve"> was</w:t>
      </w:r>
      <w:r>
        <w:rPr>
          <w:rFonts w:hint="eastAsia" w:ascii="Times New Roman" w:hAnsi="Times New Roman"/>
          <w:sz w:val="24"/>
          <w:szCs w:val="24"/>
          <w:lang w:val="en-US" w:eastAsia="zh-CN"/>
        </w:rPr>
        <w:t xml:space="preserve"> </w:t>
      </w:r>
      <w:r>
        <w:rPr>
          <w:rFonts w:hint="eastAsia" w:ascii="Times New Roman" w:hAnsi="Times New Roman"/>
          <w:sz w:val="24"/>
          <w:szCs w:val="24"/>
        </w:rPr>
        <w:t>unanimously approved</w:t>
      </w:r>
      <w:r>
        <w:rPr>
          <w:rFonts w:hint="eastAsia" w:ascii="Times New Roman" w:hAnsi="Times New Roman"/>
          <w:sz w:val="24"/>
          <w:szCs w:val="24"/>
          <w:lang w:val="en-US" w:eastAsia="zh-CN"/>
        </w:rPr>
        <w:t xml:space="preserve"> as presented</w:t>
      </w:r>
      <w:r>
        <w:rPr>
          <w:rFonts w:hint="eastAsia" w:ascii="Times New Roman" w:hAnsi="Times New Roman"/>
          <w:sz w:val="24"/>
          <w:szCs w:val="24"/>
        </w:rPr>
        <w:t>.</w:t>
      </w:r>
    </w:p>
    <w:p>
      <w:pPr>
        <w:spacing w:after="240"/>
        <w:rPr>
          <w:rFonts w:hint="eastAsia" w:ascii="Times New Roman" w:hAnsi="Times New Roman" w:eastAsia="宋体"/>
          <w:b/>
          <w:sz w:val="24"/>
          <w:szCs w:val="24"/>
          <w:lang w:eastAsia="zh-CN"/>
        </w:rPr>
      </w:pPr>
      <w:r>
        <w:rPr>
          <w:rFonts w:hint="eastAsia" w:ascii="Times New Roman" w:hAnsi="Times New Roman"/>
          <w:b/>
          <w:sz w:val="24"/>
          <w:szCs w:val="24"/>
        </w:rPr>
        <w:t>Approval of the new PAR of P3161.</w:t>
      </w:r>
      <w:r>
        <w:rPr>
          <w:rFonts w:hint="eastAsia" w:ascii="Times New Roman" w:hAnsi="Times New Roman"/>
          <w:b/>
          <w:sz w:val="24"/>
          <w:szCs w:val="24"/>
          <w:lang w:val="en-US" w:eastAsia="zh-CN"/>
        </w:rPr>
        <w:t>3</w:t>
      </w:r>
    </w:p>
    <w:p>
      <w:pPr>
        <w:spacing w:after="156" w:afterLines="50"/>
        <w:rPr>
          <w:rFonts w:ascii="Times New Roman" w:hAnsi="Times New Roman"/>
          <w:bCs/>
          <w:sz w:val="24"/>
          <w:szCs w:val="24"/>
          <w:highlight w:val="none"/>
        </w:rPr>
      </w:pPr>
      <w:r>
        <w:rPr>
          <w:rFonts w:ascii="Times New Roman" w:hAnsi="Times New Roman"/>
          <w:b/>
          <w:bCs/>
          <w:sz w:val="24"/>
          <w:szCs w:val="24"/>
          <w:highlight w:val="none"/>
        </w:rPr>
        <w:t>Motion</w:t>
      </w:r>
      <w:r>
        <w:rPr>
          <w:rFonts w:ascii="Times New Roman" w:hAnsi="Times New Roman"/>
          <w:bCs/>
          <w:sz w:val="24"/>
          <w:szCs w:val="24"/>
          <w:highlight w:val="none"/>
        </w:rPr>
        <w:t xml:space="preserve"> to approve the PAR (Mover: M</w:t>
      </w:r>
      <w:r>
        <w:rPr>
          <w:rFonts w:hint="eastAsia" w:ascii="Times New Roman" w:hAnsi="Times New Roman"/>
          <w:bCs/>
          <w:sz w:val="24"/>
          <w:szCs w:val="24"/>
          <w:highlight w:val="none"/>
          <w:lang w:val="en-US" w:eastAsia="zh-CN"/>
        </w:rPr>
        <w:t>s</w:t>
      </w:r>
      <w:r>
        <w:rPr>
          <w:rFonts w:ascii="Times New Roman" w:hAnsi="Times New Roman"/>
          <w:bCs/>
          <w:sz w:val="24"/>
          <w:szCs w:val="24"/>
          <w:highlight w:val="none"/>
        </w:rPr>
        <w:t>.</w:t>
      </w:r>
      <w:r>
        <w:rPr>
          <w:rFonts w:hint="eastAsia" w:ascii="Times New Roman" w:hAnsi="Times New Roman"/>
          <w:bCs/>
          <w:sz w:val="24"/>
          <w:szCs w:val="24"/>
          <w:highlight w:val="none"/>
        </w:rPr>
        <w:t xml:space="preserve"> </w:t>
      </w:r>
      <w:r>
        <w:rPr>
          <w:rFonts w:hint="eastAsia" w:ascii="Times New Roman" w:hAnsi="Times New Roman"/>
          <w:bCs/>
          <w:sz w:val="24"/>
          <w:szCs w:val="24"/>
          <w:highlight w:val="none"/>
          <w:lang w:val="en-US" w:eastAsia="zh-CN"/>
        </w:rPr>
        <w:t>Dieli Hu</w:t>
      </w:r>
      <w:r>
        <w:rPr>
          <w:rFonts w:ascii="Times New Roman" w:hAnsi="Times New Roman"/>
          <w:bCs/>
          <w:sz w:val="24"/>
          <w:szCs w:val="24"/>
          <w:highlight w:val="none"/>
        </w:rPr>
        <w:t xml:space="preserve"> ; Second: Ms. Xinbei Bai). M</w:t>
      </w:r>
      <w:r>
        <w:rPr>
          <w:rFonts w:hint="eastAsia" w:ascii="Times New Roman" w:hAnsi="Times New Roman"/>
          <w:bCs/>
          <w:sz w:val="24"/>
          <w:szCs w:val="24"/>
          <w:highlight w:val="none"/>
          <w:lang w:val="en-US" w:eastAsia="zh-CN"/>
        </w:rPr>
        <w:t>s</w:t>
      </w:r>
      <w:r>
        <w:rPr>
          <w:rFonts w:ascii="Times New Roman" w:hAnsi="Times New Roman"/>
          <w:bCs/>
          <w:sz w:val="24"/>
          <w:szCs w:val="24"/>
          <w:highlight w:val="none"/>
        </w:rPr>
        <w:t xml:space="preserve">. </w:t>
      </w:r>
      <w:r>
        <w:rPr>
          <w:rFonts w:hint="eastAsia" w:ascii="Times New Roman" w:hAnsi="Times New Roman"/>
          <w:bCs/>
          <w:sz w:val="24"/>
          <w:szCs w:val="24"/>
          <w:highlight w:val="none"/>
          <w:lang w:val="en-US" w:eastAsia="zh-CN"/>
        </w:rPr>
        <w:t>Dieli Hu</w:t>
      </w:r>
      <w:r>
        <w:rPr>
          <w:rFonts w:ascii="Times New Roman" w:hAnsi="Times New Roman"/>
          <w:bCs/>
          <w:sz w:val="24"/>
          <w:szCs w:val="24"/>
          <w:highlight w:val="none"/>
        </w:rPr>
        <w:t xml:space="preserve"> introduced the PAR. Attendees fully discussed the contribution and reached the following </w:t>
      </w:r>
      <w:r>
        <w:rPr>
          <w:rFonts w:hint="eastAsia" w:ascii="Times New Roman" w:hAnsi="Times New Roman"/>
          <w:bCs/>
          <w:sz w:val="24"/>
          <w:szCs w:val="24"/>
          <w:highlight w:val="none"/>
          <w:lang w:eastAsia="zh-CN"/>
        </w:rPr>
        <w:t>consensus</w:t>
      </w:r>
      <w:r>
        <w:rPr>
          <w:rFonts w:ascii="Times New Roman" w:hAnsi="Times New Roman"/>
          <w:bCs/>
          <w:sz w:val="24"/>
          <w:szCs w:val="24"/>
          <w:highlight w:val="none"/>
        </w:rPr>
        <w:t>:</w:t>
      </w:r>
    </w:p>
    <w:p>
      <w:pPr>
        <w:spacing w:after="240"/>
        <w:rPr>
          <w:rFonts w:ascii="Times New Roman" w:hAnsi="Times New Roman"/>
          <w:sz w:val="24"/>
          <w:szCs w:val="24"/>
          <w:highlight w:val="none"/>
        </w:rPr>
      </w:pPr>
      <w:r>
        <w:rPr>
          <w:rFonts w:hint="eastAsia" w:ascii="Times New Roman" w:hAnsi="Times New Roman"/>
          <w:sz w:val="24"/>
          <w:szCs w:val="24"/>
          <w:highlight w:val="none"/>
        </w:rPr>
        <w:t xml:space="preserve">The </w:t>
      </w:r>
      <w:r>
        <w:rPr>
          <w:rFonts w:hint="eastAsia" w:ascii="Times New Roman" w:hAnsi="Times New Roman"/>
          <w:sz w:val="24"/>
          <w:szCs w:val="24"/>
          <w:highlight w:val="none"/>
          <w:lang w:val="en-US" w:eastAsia="zh-CN"/>
        </w:rPr>
        <w:t>draft</w:t>
      </w:r>
      <w:r>
        <w:rPr>
          <w:rFonts w:hint="eastAsia" w:ascii="Times New Roman" w:hAnsi="Times New Roman"/>
          <w:sz w:val="24"/>
          <w:szCs w:val="24"/>
          <w:highlight w:val="none"/>
        </w:rPr>
        <w:t xml:space="preserve"> was</w:t>
      </w:r>
      <w:r>
        <w:rPr>
          <w:rFonts w:hint="eastAsia" w:ascii="Times New Roman" w:hAnsi="Times New Roman"/>
          <w:sz w:val="24"/>
          <w:szCs w:val="24"/>
          <w:highlight w:val="none"/>
          <w:lang w:val="en-US" w:eastAsia="zh-CN"/>
        </w:rPr>
        <w:t xml:space="preserve"> </w:t>
      </w:r>
      <w:r>
        <w:rPr>
          <w:rFonts w:hint="eastAsia" w:ascii="Times New Roman" w:hAnsi="Times New Roman"/>
          <w:sz w:val="24"/>
          <w:szCs w:val="24"/>
          <w:highlight w:val="none"/>
        </w:rPr>
        <w:t>unanimously approved</w:t>
      </w:r>
      <w:r>
        <w:rPr>
          <w:rFonts w:hint="eastAsia" w:ascii="Times New Roman" w:hAnsi="Times New Roman"/>
          <w:sz w:val="24"/>
          <w:szCs w:val="24"/>
          <w:highlight w:val="none"/>
          <w:lang w:val="en-US" w:eastAsia="zh-CN"/>
        </w:rPr>
        <w:t xml:space="preserve"> as presented</w:t>
      </w:r>
      <w:r>
        <w:rPr>
          <w:rFonts w:hint="eastAsia" w:ascii="Times New Roman" w:hAnsi="Times New Roman"/>
          <w:sz w:val="24"/>
          <w:szCs w:val="24"/>
          <w:highlight w:val="none"/>
        </w:rPr>
        <w:t>.</w:t>
      </w:r>
    </w:p>
    <w:p>
      <w:pPr>
        <w:spacing w:after="240"/>
        <w:rPr>
          <w:rFonts w:hint="eastAsia" w:ascii="Times New Roman" w:hAnsi="Times New Roman" w:eastAsia="宋体"/>
          <w:b/>
          <w:sz w:val="24"/>
          <w:szCs w:val="24"/>
          <w:highlight w:val="none"/>
          <w:lang w:eastAsia="zh-CN"/>
        </w:rPr>
      </w:pPr>
      <w:r>
        <w:rPr>
          <w:rFonts w:hint="eastAsia" w:ascii="Times New Roman" w:hAnsi="Times New Roman"/>
          <w:b/>
          <w:sz w:val="24"/>
          <w:szCs w:val="24"/>
          <w:highlight w:val="none"/>
        </w:rPr>
        <w:t>Approval of the new PAR of P3161.</w:t>
      </w:r>
      <w:r>
        <w:rPr>
          <w:rFonts w:hint="eastAsia" w:ascii="Times New Roman" w:hAnsi="Times New Roman"/>
          <w:b/>
          <w:sz w:val="24"/>
          <w:szCs w:val="24"/>
          <w:highlight w:val="none"/>
          <w:lang w:val="en-US" w:eastAsia="zh-CN"/>
        </w:rPr>
        <w:t>4</w:t>
      </w:r>
    </w:p>
    <w:p>
      <w:pPr>
        <w:spacing w:after="156" w:afterLines="50"/>
        <w:rPr>
          <w:rFonts w:ascii="Times New Roman" w:hAnsi="Times New Roman"/>
          <w:bCs/>
          <w:sz w:val="24"/>
          <w:szCs w:val="24"/>
          <w:highlight w:val="none"/>
        </w:rPr>
      </w:pPr>
      <w:r>
        <w:rPr>
          <w:rFonts w:ascii="Times New Roman" w:hAnsi="Times New Roman"/>
          <w:b/>
          <w:bCs/>
          <w:sz w:val="24"/>
          <w:szCs w:val="24"/>
          <w:highlight w:val="none"/>
        </w:rPr>
        <w:t>Motion</w:t>
      </w:r>
      <w:r>
        <w:rPr>
          <w:rFonts w:ascii="Times New Roman" w:hAnsi="Times New Roman"/>
          <w:bCs/>
          <w:sz w:val="24"/>
          <w:szCs w:val="24"/>
          <w:highlight w:val="none"/>
        </w:rPr>
        <w:t xml:space="preserve"> to approve the PAR (Mover: </w:t>
      </w:r>
      <w:r>
        <w:rPr>
          <w:rFonts w:hint="eastAsia" w:ascii="Times New Roman" w:hAnsi="Times New Roman"/>
          <w:bCs/>
          <w:sz w:val="24"/>
          <w:szCs w:val="24"/>
          <w:highlight w:val="none"/>
          <w:lang w:val="en-US" w:eastAsia="zh-CN"/>
        </w:rPr>
        <w:t>D</w:t>
      </w:r>
      <w:r>
        <w:rPr>
          <w:rFonts w:ascii="Times New Roman" w:hAnsi="Times New Roman"/>
          <w:bCs/>
          <w:sz w:val="24"/>
          <w:szCs w:val="24"/>
          <w:highlight w:val="none"/>
        </w:rPr>
        <w:t xml:space="preserve">r. </w:t>
      </w:r>
      <w:r>
        <w:rPr>
          <w:rFonts w:hint="eastAsia" w:ascii="Times New Roman" w:hAnsi="Times New Roman"/>
          <w:bCs/>
          <w:sz w:val="24"/>
          <w:szCs w:val="24"/>
          <w:highlight w:val="none"/>
        </w:rPr>
        <w:t>Bo Shen</w:t>
      </w:r>
      <w:r>
        <w:rPr>
          <w:rFonts w:ascii="Times New Roman" w:hAnsi="Times New Roman"/>
          <w:bCs/>
          <w:sz w:val="24"/>
          <w:szCs w:val="24"/>
          <w:highlight w:val="none"/>
        </w:rPr>
        <w:t xml:space="preserve">; Second: Ms. Xinbei Bai). </w:t>
      </w:r>
      <w:r>
        <w:rPr>
          <w:rFonts w:hint="eastAsia" w:ascii="Times New Roman" w:hAnsi="Times New Roman"/>
          <w:bCs/>
          <w:sz w:val="24"/>
          <w:szCs w:val="24"/>
          <w:highlight w:val="none"/>
          <w:lang w:val="en-US" w:eastAsia="zh-CN"/>
        </w:rPr>
        <w:t>Dr</w:t>
      </w:r>
      <w:r>
        <w:rPr>
          <w:rFonts w:ascii="Times New Roman" w:hAnsi="Times New Roman"/>
          <w:bCs/>
          <w:sz w:val="24"/>
          <w:szCs w:val="24"/>
          <w:highlight w:val="none"/>
        </w:rPr>
        <w:t xml:space="preserve">. </w:t>
      </w:r>
      <w:r>
        <w:rPr>
          <w:rFonts w:hint="eastAsia" w:ascii="Times New Roman" w:hAnsi="Times New Roman"/>
          <w:bCs/>
          <w:sz w:val="24"/>
          <w:szCs w:val="24"/>
          <w:highlight w:val="none"/>
          <w:lang w:val="en-US" w:eastAsia="zh-CN"/>
        </w:rPr>
        <w:t>Bo Shen</w:t>
      </w:r>
      <w:r>
        <w:rPr>
          <w:rFonts w:ascii="Times New Roman" w:hAnsi="Times New Roman"/>
          <w:bCs/>
          <w:sz w:val="24"/>
          <w:szCs w:val="24"/>
          <w:highlight w:val="none"/>
        </w:rPr>
        <w:t xml:space="preserve"> introduced the PAR. Attendees fully discussed the contribution and reached the following </w:t>
      </w:r>
      <w:r>
        <w:rPr>
          <w:rFonts w:hint="eastAsia" w:ascii="Times New Roman" w:hAnsi="Times New Roman"/>
          <w:bCs/>
          <w:sz w:val="24"/>
          <w:szCs w:val="24"/>
          <w:highlight w:val="none"/>
          <w:lang w:eastAsia="zh-CN"/>
        </w:rPr>
        <w:t>consensus</w:t>
      </w:r>
      <w:r>
        <w:rPr>
          <w:rFonts w:ascii="Times New Roman" w:hAnsi="Times New Roman"/>
          <w:bCs/>
          <w:sz w:val="24"/>
          <w:szCs w:val="24"/>
          <w:highlight w:val="none"/>
        </w:rPr>
        <w:t>:</w:t>
      </w:r>
    </w:p>
    <w:p>
      <w:pPr>
        <w:spacing w:after="240"/>
        <w:rPr>
          <w:rFonts w:hint="default" w:ascii="Times New Roman" w:hAnsi="Times New Roman"/>
          <w:sz w:val="24"/>
          <w:szCs w:val="24"/>
          <w:highlight w:val="none"/>
          <w:lang w:val="en-US"/>
        </w:rPr>
      </w:pPr>
      <w:r>
        <w:rPr>
          <w:rFonts w:hint="eastAsia" w:ascii="Times New Roman" w:hAnsi="Times New Roman"/>
          <w:sz w:val="24"/>
          <w:szCs w:val="24"/>
          <w:highlight w:val="none"/>
        </w:rPr>
        <w:t xml:space="preserve">The </w:t>
      </w:r>
      <w:r>
        <w:rPr>
          <w:rFonts w:hint="eastAsia" w:ascii="Times New Roman" w:hAnsi="Times New Roman"/>
          <w:sz w:val="24"/>
          <w:szCs w:val="24"/>
          <w:highlight w:val="none"/>
          <w:lang w:val="en-US" w:eastAsia="zh-CN"/>
        </w:rPr>
        <w:t>draft</w:t>
      </w:r>
      <w:r>
        <w:rPr>
          <w:rFonts w:hint="eastAsia" w:ascii="Times New Roman" w:hAnsi="Times New Roman"/>
          <w:sz w:val="24"/>
          <w:szCs w:val="24"/>
          <w:highlight w:val="none"/>
        </w:rPr>
        <w:t xml:space="preserve"> was</w:t>
      </w:r>
      <w:r>
        <w:rPr>
          <w:rFonts w:hint="eastAsia" w:ascii="Times New Roman" w:hAnsi="Times New Roman"/>
          <w:sz w:val="24"/>
          <w:szCs w:val="24"/>
          <w:highlight w:val="none"/>
          <w:lang w:val="en-US" w:eastAsia="zh-CN"/>
        </w:rPr>
        <w:t xml:space="preserve"> </w:t>
      </w:r>
      <w:r>
        <w:rPr>
          <w:rFonts w:hint="eastAsia" w:ascii="Times New Roman" w:hAnsi="Times New Roman"/>
          <w:sz w:val="24"/>
          <w:szCs w:val="24"/>
          <w:highlight w:val="none"/>
        </w:rPr>
        <w:t>unanimously approved</w:t>
      </w:r>
      <w:r>
        <w:rPr>
          <w:rFonts w:hint="eastAsia" w:ascii="Times New Roman" w:hAnsi="Times New Roman"/>
          <w:sz w:val="24"/>
          <w:szCs w:val="24"/>
          <w:highlight w:val="none"/>
          <w:lang w:val="en-US" w:eastAsia="zh-CN"/>
        </w:rPr>
        <w:t xml:space="preserve"> with some modifications.</w:t>
      </w:r>
    </w:p>
    <w:p>
      <w:pPr>
        <w:spacing w:after="240"/>
        <w:rPr>
          <w:rFonts w:hint="default" w:ascii="Times New Roman" w:hAnsi="Times New Roman" w:eastAsia="宋体"/>
          <w:b/>
          <w:bCs/>
          <w:sz w:val="24"/>
          <w:szCs w:val="24"/>
          <w:highlight w:val="none"/>
          <w:lang w:val="en-US" w:eastAsia="zh-CN"/>
        </w:rPr>
      </w:pPr>
      <w:r>
        <w:rPr>
          <w:rFonts w:hint="eastAsia" w:ascii="Times New Roman" w:hAnsi="Times New Roman"/>
          <w:b/>
          <w:bCs/>
          <w:sz w:val="24"/>
          <w:szCs w:val="24"/>
          <w:highlight w:val="none"/>
        </w:rPr>
        <w:t xml:space="preserve">Approval of the establishment of study group of </w:t>
      </w:r>
      <w:r>
        <w:rPr>
          <w:rFonts w:hint="eastAsia" w:ascii="Times New Roman" w:hAnsi="Times New Roman"/>
          <w:b/>
          <w:bCs/>
          <w:sz w:val="24"/>
          <w:szCs w:val="24"/>
          <w:highlight w:val="none"/>
          <w:lang w:val="en-US" w:eastAsia="zh-CN"/>
        </w:rPr>
        <w:t>digital retina feature computing</w:t>
      </w:r>
    </w:p>
    <w:p>
      <w:pPr>
        <w:spacing w:after="240"/>
        <w:rPr>
          <w:rFonts w:ascii="Times New Roman" w:hAnsi="Times New Roman"/>
          <w:bCs/>
          <w:sz w:val="24"/>
          <w:szCs w:val="24"/>
          <w:highlight w:val="none"/>
        </w:rPr>
      </w:pPr>
      <w:r>
        <w:rPr>
          <w:rFonts w:ascii="Times New Roman" w:hAnsi="Times New Roman"/>
          <w:b/>
          <w:bCs/>
          <w:sz w:val="24"/>
          <w:szCs w:val="24"/>
          <w:highlight w:val="none"/>
        </w:rPr>
        <w:t>Motion</w:t>
      </w:r>
      <w:r>
        <w:rPr>
          <w:rFonts w:ascii="Times New Roman" w:hAnsi="Times New Roman"/>
          <w:bCs/>
          <w:sz w:val="24"/>
          <w:szCs w:val="24"/>
          <w:highlight w:val="none"/>
        </w:rPr>
        <w:t xml:space="preserve"> to approve the </w:t>
      </w:r>
      <w:r>
        <w:rPr>
          <w:rFonts w:hint="eastAsia" w:ascii="Times New Roman" w:hAnsi="Times New Roman"/>
          <w:bCs/>
          <w:sz w:val="24"/>
          <w:szCs w:val="24"/>
          <w:highlight w:val="none"/>
        </w:rPr>
        <w:t xml:space="preserve">establishment of </w:t>
      </w:r>
      <w:r>
        <w:rPr>
          <w:rFonts w:hint="eastAsia" w:ascii="Times New Roman" w:hAnsi="Times New Roman"/>
          <w:bCs/>
          <w:sz w:val="24"/>
          <w:szCs w:val="24"/>
          <w:highlight w:val="none"/>
          <w:lang w:val="en-US" w:eastAsia="zh-CN"/>
        </w:rPr>
        <w:t>study group</w:t>
      </w:r>
      <w:r>
        <w:rPr>
          <w:rFonts w:ascii="Times New Roman" w:hAnsi="Times New Roman"/>
          <w:bCs/>
          <w:sz w:val="24"/>
          <w:szCs w:val="24"/>
          <w:highlight w:val="none"/>
        </w:rPr>
        <w:t xml:space="preserve"> (Mover: </w:t>
      </w:r>
      <w:r>
        <w:rPr>
          <w:rFonts w:hint="eastAsia" w:ascii="Times New Roman" w:hAnsi="Times New Roman"/>
          <w:bCs/>
          <w:sz w:val="24"/>
          <w:szCs w:val="24"/>
          <w:highlight w:val="none"/>
          <w:lang w:val="en-US" w:eastAsia="zh-CN"/>
        </w:rPr>
        <w:t>Dr</w:t>
      </w:r>
      <w:r>
        <w:rPr>
          <w:rFonts w:ascii="Times New Roman" w:hAnsi="Times New Roman"/>
          <w:bCs/>
          <w:sz w:val="24"/>
          <w:szCs w:val="24"/>
          <w:highlight w:val="none"/>
        </w:rPr>
        <w:t xml:space="preserve">. </w:t>
      </w:r>
      <w:r>
        <w:rPr>
          <w:rFonts w:hint="eastAsia" w:ascii="Times New Roman" w:hAnsi="Times New Roman"/>
          <w:bCs/>
          <w:sz w:val="24"/>
          <w:szCs w:val="24"/>
          <w:highlight w:val="none"/>
          <w:lang w:val="en-US" w:eastAsia="zh-CN"/>
        </w:rPr>
        <w:t>Zhuo Chen</w:t>
      </w:r>
      <w:r>
        <w:rPr>
          <w:rFonts w:ascii="Times New Roman" w:hAnsi="Times New Roman"/>
          <w:bCs/>
          <w:sz w:val="24"/>
          <w:szCs w:val="24"/>
          <w:highlight w:val="none"/>
        </w:rPr>
        <w:t xml:space="preserve">; Second: </w:t>
      </w:r>
      <w:r>
        <w:rPr>
          <w:rFonts w:hint="eastAsia" w:ascii="Times New Roman" w:hAnsi="Times New Roman"/>
          <w:bCs/>
          <w:sz w:val="24"/>
          <w:szCs w:val="24"/>
          <w:highlight w:val="none"/>
          <w:lang w:val="en-US" w:eastAsia="zh-CN"/>
        </w:rPr>
        <w:t>Dr. Lingyu Duan</w:t>
      </w:r>
      <w:r>
        <w:rPr>
          <w:rFonts w:ascii="Times New Roman" w:hAnsi="Times New Roman"/>
          <w:bCs/>
          <w:sz w:val="24"/>
          <w:szCs w:val="24"/>
          <w:highlight w:val="none"/>
        </w:rPr>
        <w:t xml:space="preserve">). </w:t>
      </w:r>
      <w:r>
        <w:rPr>
          <w:rFonts w:hint="eastAsia" w:ascii="Times New Roman" w:hAnsi="Times New Roman"/>
          <w:bCs/>
          <w:sz w:val="24"/>
          <w:szCs w:val="24"/>
          <w:highlight w:val="none"/>
          <w:lang w:val="en-US" w:eastAsia="zh-CN"/>
        </w:rPr>
        <w:t>Dr</w:t>
      </w:r>
      <w:r>
        <w:rPr>
          <w:rFonts w:ascii="Times New Roman" w:hAnsi="Times New Roman"/>
          <w:sz w:val="24"/>
          <w:szCs w:val="24"/>
          <w:highlight w:val="none"/>
        </w:rPr>
        <w:t xml:space="preserve">. </w:t>
      </w:r>
      <w:r>
        <w:rPr>
          <w:rFonts w:hint="eastAsia" w:ascii="Times New Roman" w:hAnsi="Times New Roman"/>
          <w:sz w:val="24"/>
          <w:szCs w:val="24"/>
          <w:highlight w:val="none"/>
          <w:lang w:val="en-US" w:eastAsia="zh-CN"/>
        </w:rPr>
        <w:t>Zhuo Chen</w:t>
      </w:r>
      <w:r>
        <w:rPr>
          <w:rFonts w:hint="eastAsia" w:ascii="Times New Roman" w:hAnsi="Times New Roman"/>
          <w:bCs/>
          <w:sz w:val="24"/>
          <w:szCs w:val="24"/>
          <w:highlight w:val="none"/>
        </w:rPr>
        <w:t xml:space="preserve"> </w:t>
      </w:r>
      <w:r>
        <w:rPr>
          <w:rFonts w:hint="eastAsia" w:ascii="Times New Roman" w:hAnsi="Times New Roman"/>
          <w:bCs/>
          <w:sz w:val="24"/>
          <w:szCs w:val="24"/>
          <w:highlight w:val="none"/>
          <w:lang w:val="en-US" w:eastAsia="zh-CN"/>
        </w:rPr>
        <w:t>presented the scope and work-plan</w:t>
      </w:r>
      <w:r>
        <w:rPr>
          <w:rFonts w:ascii="Times New Roman" w:hAnsi="Times New Roman"/>
          <w:bCs/>
          <w:sz w:val="24"/>
          <w:szCs w:val="24"/>
          <w:highlight w:val="none"/>
        </w:rPr>
        <w:t xml:space="preserve"> of the the </w:t>
      </w:r>
      <w:r>
        <w:rPr>
          <w:rFonts w:hint="eastAsia" w:ascii="Times New Roman" w:hAnsi="Times New Roman"/>
          <w:bCs/>
          <w:sz w:val="24"/>
          <w:szCs w:val="24"/>
          <w:highlight w:val="none"/>
          <w:lang w:val="en-US" w:eastAsia="zh-CN"/>
        </w:rPr>
        <w:t>study group</w:t>
      </w:r>
      <w:r>
        <w:rPr>
          <w:rFonts w:ascii="Times New Roman" w:hAnsi="Times New Roman"/>
          <w:bCs/>
          <w:sz w:val="24"/>
          <w:szCs w:val="24"/>
          <w:highlight w:val="none"/>
        </w:rPr>
        <w:t>.</w:t>
      </w:r>
      <w:r>
        <w:rPr>
          <w:rFonts w:hint="eastAsia" w:ascii="Times New Roman" w:hAnsi="Times New Roman"/>
          <w:bCs/>
          <w:sz w:val="24"/>
          <w:szCs w:val="24"/>
          <w:highlight w:val="none"/>
        </w:rPr>
        <w:t xml:space="preserve"> </w:t>
      </w:r>
      <w:r>
        <w:rPr>
          <w:rFonts w:ascii="Times New Roman" w:hAnsi="Times New Roman"/>
          <w:bCs/>
          <w:sz w:val="24"/>
          <w:szCs w:val="24"/>
          <w:highlight w:val="none"/>
        </w:rPr>
        <w:t xml:space="preserve">Attendees fully discussed the </w:t>
      </w:r>
      <w:r>
        <w:rPr>
          <w:rFonts w:hint="eastAsia" w:ascii="Times New Roman" w:hAnsi="Times New Roman"/>
          <w:bCs/>
          <w:sz w:val="24"/>
          <w:szCs w:val="24"/>
          <w:highlight w:val="none"/>
        </w:rPr>
        <w:t>topic</w:t>
      </w:r>
      <w:r>
        <w:rPr>
          <w:rFonts w:ascii="Times New Roman" w:hAnsi="Times New Roman"/>
          <w:bCs/>
          <w:sz w:val="24"/>
          <w:szCs w:val="24"/>
          <w:highlight w:val="none"/>
        </w:rPr>
        <w:t xml:space="preserve"> and reached the following </w:t>
      </w:r>
      <w:r>
        <w:rPr>
          <w:rFonts w:hint="eastAsia" w:ascii="Times New Roman" w:hAnsi="Times New Roman"/>
          <w:bCs/>
          <w:sz w:val="24"/>
          <w:szCs w:val="24"/>
          <w:highlight w:val="none"/>
          <w:lang w:eastAsia="zh-CN"/>
        </w:rPr>
        <w:t>consensus</w:t>
      </w:r>
      <w:r>
        <w:rPr>
          <w:rFonts w:ascii="Times New Roman" w:hAnsi="Times New Roman"/>
          <w:bCs/>
          <w:sz w:val="24"/>
          <w:szCs w:val="24"/>
          <w:highlight w:val="none"/>
        </w:rPr>
        <w:t>:</w:t>
      </w:r>
    </w:p>
    <w:p>
      <w:pPr>
        <w:spacing w:after="24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T</w:t>
      </w:r>
      <w:r>
        <w:rPr>
          <w:rFonts w:hint="eastAsia" w:ascii="Times New Roman" w:hAnsi="Times New Roman"/>
          <w:bCs/>
          <w:sz w:val="24"/>
          <w:szCs w:val="24"/>
        </w:rPr>
        <w:t>he establishment of study group of digital retina feature</w:t>
      </w:r>
      <w:r>
        <w:rPr>
          <w:rFonts w:hint="eastAsia" w:ascii="Times New Roman" w:hAnsi="Times New Roman"/>
          <w:bCs/>
          <w:sz w:val="24"/>
          <w:szCs w:val="24"/>
          <w:lang w:val="en-US" w:eastAsia="zh-CN"/>
        </w:rPr>
        <w:t xml:space="preserve"> computing was approved.</w:t>
      </w:r>
    </w:p>
    <w:p>
      <w:pPr>
        <w:spacing w:after="240"/>
        <w:rPr>
          <w:rFonts w:hint="default" w:ascii="Times New Roman" w:hAnsi="Times New Roman"/>
          <w:bCs/>
          <w:sz w:val="24"/>
          <w:szCs w:val="24"/>
          <w:lang w:val="en-US" w:eastAsia="zh-CN"/>
        </w:rPr>
      </w:pPr>
      <w:r>
        <w:rPr>
          <w:rFonts w:hint="eastAsia" w:ascii="Times New Roman" w:hAnsi="Times New Roman"/>
          <w:bCs/>
          <w:sz w:val="24"/>
          <w:szCs w:val="24"/>
          <w:lang w:val="en-US" w:eastAsia="zh-CN"/>
        </w:rPr>
        <w:t>Title: Digital Retina Feature Computing</w:t>
      </w:r>
    </w:p>
    <w:p>
      <w:pPr>
        <w:spacing w:after="24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Chair: Zhuo Chen</w:t>
      </w:r>
    </w:p>
    <w:p>
      <w:pPr>
        <w:spacing w:after="240"/>
        <w:rPr>
          <w:rFonts w:hint="default" w:ascii="Times New Roman" w:hAnsi="Times New Roman"/>
          <w:bCs/>
          <w:sz w:val="24"/>
          <w:szCs w:val="24"/>
          <w:lang w:val="en-US" w:eastAsia="zh-CN"/>
        </w:rPr>
      </w:pPr>
      <w:r>
        <w:rPr>
          <w:rFonts w:hint="eastAsia" w:ascii="Times New Roman" w:hAnsi="Times New Roman"/>
          <w:bCs/>
          <w:sz w:val="24"/>
          <w:szCs w:val="24"/>
          <w:lang w:val="en-US" w:eastAsia="zh-CN"/>
        </w:rPr>
        <w:t xml:space="preserve">Vice Chair: Lingyu Duan, Wenhan Yang </w:t>
      </w:r>
    </w:p>
    <w:p>
      <w:pPr>
        <w:spacing w:after="240"/>
        <w:rPr>
          <w:rFonts w:hint="default" w:ascii="Times New Roman" w:hAnsi="Times New Roman"/>
          <w:bCs/>
          <w:sz w:val="24"/>
          <w:szCs w:val="24"/>
          <w:lang w:val="en-US" w:eastAsia="zh-CN"/>
        </w:rPr>
      </w:pPr>
      <w:r>
        <w:rPr>
          <w:rFonts w:hint="eastAsia" w:ascii="Times New Roman" w:hAnsi="Times New Roman"/>
          <w:bCs/>
          <w:sz w:val="24"/>
          <w:szCs w:val="24"/>
          <w:lang w:val="en-US" w:eastAsia="zh-CN"/>
        </w:rPr>
        <w:t>Scope: This group investigates representation learning and feature computing as applied in digital retina system to enable model interoperation and collaboration. Topics to be explored in this group include but not limited to compatible and/or switchable feature representation, feature coding, as well as feature re-use.</w:t>
      </w:r>
    </w:p>
    <w:p>
      <w:pPr>
        <w:rPr>
          <w:rFonts w:ascii="Times New Roman" w:hAnsi="Times New Roman"/>
          <w:sz w:val="24"/>
          <w:szCs w:val="24"/>
        </w:rPr>
      </w:pPr>
      <w:r>
        <w:rPr>
          <w:rFonts w:hint="eastAsia" w:ascii="Times New Roman" w:hAnsi="Times New Roman"/>
          <w:sz w:val="24"/>
          <w:szCs w:val="24"/>
        </w:rPr>
        <w:t>The</w:t>
      </w:r>
      <w:r>
        <w:rPr>
          <w:rFonts w:ascii="Times New Roman" w:hAnsi="Times New Roman"/>
          <w:sz w:val="24"/>
          <w:szCs w:val="24"/>
        </w:rPr>
        <w:t xml:space="preserve"> next </w:t>
      </w:r>
      <w:r>
        <w:rPr>
          <w:rFonts w:hint="eastAsia" w:ascii="Times New Roman" w:hAnsi="Times New Roman"/>
          <w:sz w:val="24"/>
          <w:szCs w:val="24"/>
        </w:rPr>
        <w:t>plenary session</w:t>
      </w:r>
      <w:r>
        <w:rPr>
          <w:rFonts w:ascii="Times New Roman" w:hAnsi="Times New Roman"/>
          <w:sz w:val="24"/>
          <w:szCs w:val="24"/>
        </w:rPr>
        <w:t xml:space="preserve"> is scheduled </w:t>
      </w:r>
      <w:r>
        <w:rPr>
          <w:rFonts w:hint="eastAsia" w:ascii="Times New Roman" w:hAnsi="Times New Roman"/>
          <w:sz w:val="24"/>
          <w:szCs w:val="24"/>
        </w:rPr>
        <w:t>i</w:t>
      </w:r>
      <w:r>
        <w:rPr>
          <w:rFonts w:ascii="Times New Roman" w:hAnsi="Times New Roman"/>
          <w:sz w:val="24"/>
          <w:szCs w:val="24"/>
        </w:rPr>
        <w:t xml:space="preserve">n </w:t>
      </w:r>
      <w:r>
        <w:rPr>
          <w:rFonts w:hint="eastAsia" w:ascii="Times New Roman" w:hAnsi="Times New Roman"/>
          <w:sz w:val="24"/>
          <w:szCs w:val="24"/>
          <w:lang w:val="en-US" w:eastAsia="zh-CN"/>
        </w:rPr>
        <w:t>August</w:t>
      </w:r>
      <w:r>
        <w:rPr>
          <w:rFonts w:ascii="Times New Roman" w:hAnsi="Times New Roman"/>
          <w:color w:val="FF0000"/>
          <w:sz w:val="24"/>
          <w:szCs w:val="24"/>
        </w:rPr>
        <w:t xml:space="preserve"> </w:t>
      </w:r>
      <w:r>
        <w:rPr>
          <w:rFonts w:ascii="Times New Roman" w:hAnsi="Times New Roman"/>
          <w:sz w:val="24"/>
          <w:szCs w:val="24"/>
        </w:rPr>
        <w:t>202</w:t>
      </w:r>
      <w:r>
        <w:rPr>
          <w:rFonts w:hint="eastAsia" w:ascii="Times New Roman" w:hAnsi="Times New Roman"/>
          <w:sz w:val="24"/>
          <w:szCs w:val="24"/>
        </w:rPr>
        <w:t>3</w:t>
      </w:r>
      <w:r>
        <w:rPr>
          <w:rFonts w:ascii="Times New Roman" w:hAnsi="Times New Roman"/>
          <w:sz w:val="24"/>
          <w:szCs w:val="24"/>
        </w:rPr>
        <w:t xml:space="preserve">. The Meeting notice will be posted on our official website one month in advance. Remote attendees can request </w:t>
      </w:r>
      <w:r>
        <w:rPr>
          <w:rFonts w:hint="eastAsia" w:ascii="Times New Roman" w:hAnsi="Times New Roman"/>
          <w:sz w:val="24"/>
          <w:szCs w:val="24"/>
        </w:rPr>
        <w:t>to set up</w:t>
      </w:r>
      <w:r>
        <w:rPr>
          <w:rFonts w:ascii="Times New Roman" w:hAnsi="Times New Roman"/>
          <w:sz w:val="24"/>
          <w:szCs w:val="24"/>
        </w:rPr>
        <w:t xml:space="preserve"> a teleconference</w:t>
      </w:r>
      <w:r>
        <w:rPr>
          <w:rFonts w:hint="eastAsia" w:ascii="Times New Roman" w:hAnsi="Times New Roman"/>
          <w:sz w:val="24"/>
          <w:szCs w:val="24"/>
        </w:rPr>
        <w:t xml:space="preserve"> service at least one week ahead of the meeting</w:t>
      </w:r>
      <w:r>
        <w:rPr>
          <w:rFonts w:ascii="Times New Roman" w:hAnsi="Times New Roman"/>
          <w:sz w:val="24"/>
          <w:szCs w:val="24"/>
        </w:rPr>
        <w:t>.</w:t>
      </w:r>
    </w:p>
    <w:p>
      <w:pPr>
        <w:spacing w:before="156" w:beforeLines="50"/>
        <w:rPr>
          <w:rFonts w:ascii="Times New Roman" w:hAnsi="Times New Roman"/>
          <w:sz w:val="24"/>
          <w:szCs w:val="24"/>
        </w:rPr>
      </w:pPr>
      <w:r>
        <w:rPr>
          <w:rFonts w:ascii="Times New Roman" w:hAnsi="Times New Roman"/>
          <w:sz w:val="24"/>
          <w:szCs w:val="24"/>
        </w:rPr>
        <w:t>This meetin</w:t>
      </w:r>
      <w:r>
        <w:rPr>
          <w:rFonts w:hint="eastAsia" w:ascii="Times New Roman" w:hAnsi="Times New Roman"/>
          <w:sz w:val="24"/>
          <w:szCs w:val="24"/>
        </w:rPr>
        <w:t>g</w:t>
      </w:r>
      <w:r>
        <w:rPr>
          <w:rFonts w:ascii="Times New Roman" w:hAnsi="Times New Roman"/>
          <w:sz w:val="24"/>
          <w:szCs w:val="24"/>
        </w:rPr>
        <w:t xml:space="preserve"> minutes was approved by all attendees. The meeting closed at 1</w:t>
      </w:r>
      <w:r>
        <w:rPr>
          <w:rFonts w:hint="eastAsia" w:ascii="Times New Roman" w:hAnsi="Times New Roman"/>
          <w:sz w:val="24"/>
          <w:szCs w:val="24"/>
          <w:lang w:val="en-US" w:eastAsia="zh-CN"/>
        </w:rPr>
        <w:t>2</w:t>
      </w:r>
      <w:r>
        <w:rPr>
          <w:rFonts w:ascii="Times New Roman" w:hAnsi="Times New Roman"/>
          <w:sz w:val="24"/>
          <w:szCs w:val="24"/>
        </w:rPr>
        <w:t>:</w:t>
      </w:r>
      <w:r>
        <w:rPr>
          <w:rFonts w:hint="eastAsia" w:ascii="Times New Roman" w:hAnsi="Times New Roman"/>
          <w:sz w:val="24"/>
          <w:szCs w:val="24"/>
          <w:lang w:val="en-US" w:eastAsia="zh-CN"/>
        </w:rPr>
        <w:t>00</w:t>
      </w:r>
      <w:r>
        <w:rPr>
          <w:rFonts w:hint="eastAsia" w:ascii="Times New Roman" w:hAnsi="Times New Roman"/>
          <w:sz w:val="24"/>
          <w:szCs w:val="24"/>
        </w:rPr>
        <w:t xml:space="preserve"> </w:t>
      </w:r>
      <w:r>
        <w:rPr>
          <w:rFonts w:ascii="Times New Roman" w:hAnsi="Times New Roman"/>
          <w:sz w:val="24"/>
          <w:szCs w:val="24"/>
        </w:rPr>
        <w:t xml:space="preserve">on  </w:t>
      </w:r>
      <w:r>
        <w:rPr>
          <w:rFonts w:hint="eastAsia" w:ascii="Times New Roman" w:hAnsi="Times New Roman"/>
          <w:sz w:val="24"/>
          <w:szCs w:val="24"/>
          <w:lang w:val="en-US" w:eastAsia="zh-CN"/>
        </w:rPr>
        <w:t>June</w:t>
      </w:r>
      <w:r>
        <w:rPr>
          <w:rFonts w:hint="eastAsia" w:ascii="Times New Roman" w:hAnsi="Times New Roman"/>
          <w:sz w:val="24"/>
          <w:szCs w:val="24"/>
        </w:rPr>
        <w:t xml:space="preserve"> </w:t>
      </w:r>
      <w:r>
        <w:rPr>
          <w:rFonts w:hint="eastAsia" w:ascii="Times New Roman" w:hAnsi="Times New Roman"/>
          <w:sz w:val="24"/>
          <w:szCs w:val="24"/>
          <w:lang w:val="en-US" w:eastAsia="zh-CN"/>
        </w:rPr>
        <w:t>2nd</w:t>
      </w:r>
      <w:r>
        <w:rPr>
          <w:rFonts w:ascii="Times New Roman" w:hAnsi="Times New Roman"/>
          <w:sz w:val="24"/>
          <w:szCs w:val="24"/>
        </w:rPr>
        <w:t>, 202</w:t>
      </w:r>
      <w:r>
        <w:rPr>
          <w:rFonts w:hint="eastAsia" w:ascii="Times New Roman" w:hAnsi="Times New Roman"/>
          <w:sz w:val="24"/>
          <w:szCs w:val="24"/>
        </w:rPr>
        <w:t>3</w:t>
      </w:r>
      <w:r>
        <w:rPr>
          <w:rFonts w:ascii="Times New Roman" w:hAnsi="Times New Roman"/>
          <w:sz w:val="24"/>
          <w:szCs w:val="24"/>
        </w:rPr>
        <w:t>.</w:t>
      </w:r>
    </w:p>
    <w:p>
      <w:pPr>
        <w:widowControl/>
        <w:jc w:val="left"/>
      </w:pPr>
    </w:p>
    <w:p>
      <w:pPr>
        <w:widowControl/>
        <w:jc w:val="left"/>
      </w:pPr>
      <w:r>
        <w:rPr>
          <w:rFonts w:hint="eastAsia"/>
        </w:rPr>
        <w:t>Attachments</w:t>
      </w:r>
      <w:r>
        <w:t>:</w:t>
      </w:r>
    </w:p>
    <w:p>
      <w:pPr>
        <w:pStyle w:val="24"/>
        <w:widowControl/>
        <w:numPr>
          <w:ilvl w:val="0"/>
          <w:numId w:val="1"/>
        </w:numPr>
        <w:ind w:firstLineChars="0"/>
        <w:jc w:val="left"/>
      </w:pPr>
      <w:r>
        <w:rPr>
          <w:rFonts w:hint="eastAsia"/>
        </w:rPr>
        <w:t>A</w:t>
      </w:r>
      <w:r>
        <w:t>genda</w:t>
      </w:r>
    </w:p>
    <w:p>
      <w:pPr>
        <w:pStyle w:val="24"/>
        <w:widowControl/>
        <w:numPr>
          <w:ilvl w:val="0"/>
          <w:numId w:val="1"/>
        </w:numPr>
        <w:ind w:firstLineChars="0"/>
        <w:jc w:val="left"/>
      </w:pPr>
      <w:r>
        <w:rPr>
          <w:rFonts w:hint="eastAsia"/>
        </w:rPr>
        <w:t>A</w:t>
      </w:r>
      <w:r>
        <w:t>ttendance List</w:t>
      </w:r>
    </w:p>
    <w:p>
      <w:pPr>
        <w:widowControl/>
        <w:jc w:val="left"/>
      </w:pPr>
      <w:r>
        <w:br w:type="page"/>
      </w:r>
    </w:p>
    <w:p>
      <w:pPr>
        <w:widowControl/>
        <w:jc w:val="left"/>
      </w:pPr>
      <w:r>
        <w:rPr>
          <w:rFonts w:hint="eastAsia"/>
        </w:rPr>
        <w:t>A</w:t>
      </w:r>
      <w:r>
        <w:t>nnex 1</w:t>
      </w:r>
    </w:p>
    <w:p>
      <w:pPr>
        <w:jc w:val="center"/>
        <w:rPr>
          <w:b/>
          <w:sz w:val="28"/>
          <w:szCs w:val="28"/>
        </w:rPr>
      </w:pPr>
      <w:r>
        <w:rPr>
          <w:rFonts w:hint="eastAsia"/>
          <w:b/>
          <w:sz w:val="28"/>
          <w:szCs w:val="28"/>
        </w:rPr>
        <w:t>T</w:t>
      </w:r>
      <w:r>
        <w:rPr>
          <w:b/>
          <w:sz w:val="28"/>
          <w:szCs w:val="28"/>
        </w:rPr>
        <w:t xml:space="preserve">he </w:t>
      </w:r>
      <w:r>
        <w:rPr>
          <w:rFonts w:hint="eastAsia"/>
          <w:b/>
          <w:sz w:val="28"/>
          <w:szCs w:val="28"/>
          <w:lang w:val="en-US" w:eastAsia="zh-CN"/>
        </w:rPr>
        <w:t>7</w:t>
      </w:r>
      <w:r>
        <w:rPr>
          <w:b/>
          <w:sz w:val="28"/>
          <w:szCs w:val="28"/>
          <w:vertAlign w:val="superscript"/>
        </w:rPr>
        <w:t>th</w:t>
      </w:r>
      <w:r>
        <w:rPr>
          <w:b/>
          <w:sz w:val="28"/>
          <w:szCs w:val="28"/>
        </w:rPr>
        <w:t xml:space="preserve"> IEEE C/DC 3161 Working Group Plenary Meeting Agend</w:t>
      </w:r>
      <w:r>
        <w:rPr>
          <w:rFonts w:hint="eastAsia"/>
          <w:b/>
          <w:sz w:val="28"/>
          <w:szCs w:val="28"/>
        </w:rPr>
        <w:t>a</w:t>
      </w:r>
    </w:p>
    <w:tbl>
      <w:tblPr>
        <w:tblStyle w:val="4"/>
        <w:tblpPr w:leftFromText="180" w:rightFromText="180" w:vertAnchor="page" w:horzAnchor="margin" w:tblpY="2688"/>
        <w:tblW w:w="49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8"/>
        <w:gridCol w:w="6102"/>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000" w:type="pct"/>
            <w:gridSpan w:val="3"/>
            <w:vAlign w:val="center"/>
          </w:tcPr>
          <w:p>
            <w:pPr>
              <w:ind w:left="773" w:hanging="773" w:hangingChars="350"/>
              <w:jc w:val="left"/>
              <w:rPr>
                <w:sz w:val="22"/>
              </w:rPr>
            </w:pPr>
            <w:r>
              <w:rPr>
                <w:b/>
                <w:bCs/>
                <w:sz w:val="22"/>
              </w:rPr>
              <w:t>D</w:t>
            </w:r>
            <w:r>
              <w:rPr>
                <w:rFonts w:hint="eastAsia"/>
                <w:b/>
                <w:bCs/>
                <w:sz w:val="22"/>
              </w:rPr>
              <w:t>ate:</w:t>
            </w:r>
            <w:r>
              <w:rPr>
                <w:sz w:val="22"/>
              </w:rPr>
              <w:t xml:space="preserve"> </w:t>
            </w:r>
            <w:r>
              <w:rPr>
                <w:rFonts w:hint="eastAsia"/>
                <w:sz w:val="22"/>
                <w:lang w:val="en-US" w:eastAsia="zh-CN"/>
              </w:rPr>
              <w:t>June</w:t>
            </w:r>
            <w:r>
              <w:rPr>
                <w:rFonts w:hint="eastAsia"/>
                <w:sz w:val="22"/>
              </w:rPr>
              <w:t xml:space="preserve"> </w:t>
            </w:r>
            <w:r>
              <w:rPr>
                <w:rFonts w:hint="eastAsia"/>
                <w:sz w:val="22"/>
                <w:lang w:val="en-US" w:eastAsia="zh-CN"/>
              </w:rPr>
              <w:t>2nd</w:t>
            </w:r>
            <w:r>
              <w:rPr>
                <w:sz w:val="22"/>
              </w:rPr>
              <w:t>, 202</w:t>
            </w:r>
            <w:r>
              <w:rPr>
                <w:rFonts w:hint="eastAsia"/>
                <w:sz w:val="22"/>
                <w:lang w:val="en-US" w:eastAsia="zh-CN"/>
              </w:rPr>
              <w:t>3</w:t>
            </w:r>
            <w:r>
              <w:rPr>
                <w:sz w:val="22"/>
              </w:rPr>
              <w:t>,</w:t>
            </w:r>
            <w:r>
              <w:rPr>
                <w:rFonts w:hint="eastAsia"/>
                <w:sz w:val="22"/>
              </w:rPr>
              <w:t xml:space="preserve"> from 10:</w:t>
            </w:r>
            <w:r>
              <w:rPr>
                <w:rFonts w:hint="eastAsia"/>
                <w:sz w:val="22"/>
                <w:lang w:val="en-US" w:eastAsia="zh-CN"/>
              </w:rPr>
              <w:t>3</w:t>
            </w:r>
            <w:r>
              <w:rPr>
                <w:rFonts w:hint="eastAsia"/>
                <w:sz w:val="22"/>
              </w:rPr>
              <w:t>0 Beijing Time</w:t>
            </w:r>
          </w:p>
          <w:p>
            <w:pPr>
              <w:ind w:left="773" w:hanging="773" w:hangingChars="350"/>
              <w:jc w:val="left"/>
              <w:rPr>
                <w:rFonts w:hint="default"/>
                <w:sz w:val="22"/>
                <w:lang w:val="en-US"/>
              </w:rPr>
            </w:pPr>
            <w:r>
              <w:rPr>
                <w:b/>
                <w:bCs/>
                <w:sz w:val="22"/>
              </w:rPr>
              <w:t xml:space="preserve">Venue: </w:t>
            </w:r>
            <w:r>
              <w:rPr>
                <w:rFonts w:hint="eastAsia"/>
                <w:sz w:val="22"/>
                <w:lang w:val="en-US" w:eastAsia="zh-CN"/>
              </w:rPr>
              <w:t>Four Points by Sheraton Changsha, Meixi Lake, Changsha, Hunan, 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60" w:type="pct"/>
            <w:vAlign w:val="center"/>
          </w:tcPr>
          <w:p>
            <w:pPr>
              <w:pStyle w:val="24"/>
              <w:ind w:firstLine="0" w:firstLineChars="0"/>
              <w:jc w:val="center"/>
            </w:pPr>
            <w:r>
              <w:rPr>
                <w:rFonts w:hint="eastAsia"/>
              </w:rPr>
              <w:t>1</w:t>
            </w:r>
          </w:p>
        </w:tc>
        <w:tc>
          <w:tcPr>
            <w:tcW w:w="3616" w:type="pct"/>
            <w:vAlign w:val="center"/>
          </w:tcPr>
          <w:p>
            <w:r>
              <w:t>A</w:t>
            </w:r>
            <w:r>
              <w:rPr>
                <w:rFonts w:hint="eastAsia"/>
              </w:rPr>
              <w:t>genda Approval</w:t>
            </w:r>
          </w:p>
        </w:tc>
        <w:tc>
          <w:tcPr>
            <w:tcW w:w="1123" w:type="pct"/>
            <w:vAlign w:val="center"/>
          </w:tcPr>
          <w:p>
            <w:r>
              <w:t>Wen Ji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60" w:type="pct"/>
            <w:vAlign w:val="center"/>
          </w:tcPr>
          <w:p>
            <w:pPr>
              <w:pStyle w:val="24"/>
              <w:ind w:firstLine="0" w:firstLineChars="0"/>
              <w:jc w:val="center"/>
            </w:pPr>
            <w:r>
              <w:rPr>
                <w:rFonts w:hint="eastAsia"/>
              </w:rPr>
              <w:t>2</w:t>
            </w:r>
          </w:p>
        </w:tc>
        <w:tc>
          <w:tcPr>
            <w:tcW w:w="3616" w:type="pct"/>
            <w:vAlign w:val="center"/>
          </w:tcPr>
          <w:p>
            <w:r>
              <w:rPr>
                <w:rFonts w:hint="eastAsia"/>
              </w:rPr>
              <w:t>IEEE-</w:t>
            </w:r>
            <w:r>
              <w:t>CS</w:t>
            </w:r>
            <w:r>
              <w:rPr>
                <w:rFonts w:hint="eastAsia"/>
              </w:rPr>
              <w:t xml:space="preserve"> policy statement</w:t>
            </w:r>
            <w:r>
              <w:rPr>
                <w:rFonts w:hint="eastAsia"/>
                <w:lang w:val="en-US" w:eastAsia="zh-CN"/>
              </w:rPr>
              <w:t>: P</w:t>
            </w:r>
            <w:r>
              <w:rPr>
                <w:rFonts w:hint="eastAsia"/>
              </w:rPr>
              <w:t>atent</w:t>
            </w:r>
            <w:r>
              <w:rPr>
                <w:rFonts w:hint="eastAsia"/>
                <w:lang w:val="en-US" w:eastAsia="zh-CN"/>
              </w:rPr>
              <w:t>, c</w:t>
            </w:r>
            <w:r>
              <w:t xml:space="preserve">opyright </w:t>
            </w:r>
            <w:r>
              <w:rPr>
                <w:rFonts w:hint="eastAsia"/>
                <w:lang w:val="en-US" w:eastAsia="zh-CN"/>
              </w:rPr>
              <w:t>and i</w:t>
            </w:r>
            <w:r>
              <w:rPr>
                <w:rFonts w:hint="eastAsia"/>
              </w:rPr>
              <w:t>ndividual</w:t>
            </w:r>
            <w:r>
              <w:t xml:space="preserve"> </w:t>
            </w:r>
            <w:r>
              <w:rPr>
                <w:rFonts w:hint="eastAsia"/>
                <w:lang w:val="en-US" w:eastAsia="zh-CN"/>
              </w:rPr>
              <w:t>p</w:t>
            </w:r>
            <w:r>
              <w:t xml:space="preserve">articipant </w:t>
            </w:r>
            <w:r>
              <w:rPr>
                <w:rFonts w:hint="eastAsia"/>
                <w:lang w:val="en-US" w:eastAsia="zh-CN"/>
              </w:rPr>
              <w:t>b</w:t>
            </w:r>
            <w:r>
              <w:t>ehavior</w:t>
            </w:r>
          </w:p>
        </w:tc>
        <w:tc>
          <w:tcPr>
            <w:tcW w:w="1123" w:type="pct"/>
            <w:vAlign w:val="center"/>
          </w:tcPr>
          <w:p>
            <w:pPr>
              <w:rPr>
                <w:rFonts w:hint="default" w:eastAsia="宋体"/>
                <w:lang w:val="en-US" w:eastAsia="zh-CN"/>
              </w:rPr>
            </w:pPr>
            <w:r>
              <w:rPr>
                <w:rFonts w:hint="eastAsia"/>
                <w:lang w:val="en-US" w:eastAsia="zh-CN"/>
              </w:rPr>
              <w:t>Xiaoxu Luan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60" w:type="pct"/>
            <w:vAlign w:val="center"/>
          </w:tcPr>
          <w:p>
            <w:pPr>
              <w:pStyle w:val="24"/>
              <w:ind w:firstLine="0" w:firstLineChars="0"/>
              <w:jc w:val="center"/>
              <w:rPr>
                <w:rFonts w:hint="eastAsia" w:eastAsia="宋体"/>
                <w:lang w:val="en-US" w:eastAsia="zh-CN"/>
              </w:rPr>
            </w:pPr>
            <w:r>
              <w:rPr>
                <w:rFonts w:hint="eastAsia"/>
                <w:lang w:val="en-US" w:eastAsia="zh-CN"/>
              </w:rPr>
              <w:t>3</w:t>
            </w:r>
          </w:p>
        </w:tc>
        <w:tc>
          <w:tcPr>
            <w:tcW w:w="3616" w:type="pct"/>
            <w:vAlign w:val="center"/>
          </w:tcPr>
          <w:p>
            <w:pPr>
              <w:rPr>
                <w:rFonts w:hint="default" w:eastAsia="宋体"/>
                <w:lang w:val="en-US" w:eastAsia="zh-CN"/>
              </w:rPr>
            </w:pPr>
            <w:r>
              <w:t>Approval of the</w:t>
            </w:r>
            <w:r>
              <w:rPr>
                <w:rFonts w:hint="eastAsia"/>
                <w:lang w:val="en-US" w:eastAsia="zh-CN"/>
              </w:rPr>
              <w:t xml:space="preserve"> draft</w:t>
            </w:r>
            <w:r>
              <w:t xml:space="preserve"> of P3161</w:t>
            </w:r>
            <w:r>
              <w:rPr>
                <w:rFonts w:hint="eastAsia"/>
                <w:lang w:val="en-US" w:eastAsia="zh-CN"/>
              </w:rPr>
              <w:t>.9</w:t>
            </w:r>
          </w:p>
        </w:tc>
        <w:tc>
          <w:tcPr>
            <w:tcW w:w="1123" w:type="pct"/>
            <w:vAlign w:val="center"/>
          </w:tcPr>
          <w:p>
            <w:pPr>
              <w:rPr>
                <w:rFonts w:hint="default" w:eastAsia="宋体"/>
                <w:lang w:val="en-US" w:eastAsia="zh-CN"/>
              </w:rPr>
            </w:pPr>
            <w:r>
              <w:rPr>
                <w:rFonts w:hint="eastAsia"/>
                <w:lang w:val="en-US" w:eastAsia="zh-CN"/>
              </w:rPr>
              <w:t>Xinbei Bai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60" w:type="pct"/>
            <w:vAlign w:val="center"/>
          </w:tcPr>
          <w:p>
            <w:pPr>
              <w:pStyle w:val="24"/>
              <w:ind w:firstLine="0" w:firstLineChars="0"/>
              <w:jc w:val="center"/>
              <w:rPr>
                <w:rFonts w:hint="eastAsia" w:eastAsia="宋体"/>
                <w:lang w:val="en-US" w:eastAsia="zh-CN"/>
              </w:rPr>
            </w:pPr>
            <w:r>
              <w:rPr>
                <w:rFonts w:hint="eastAsia"/>
                <w:lang w:val="en-US" w:eastAsia="zh-CN"/>
              </w:rPr>
              <w:t>4</w:t>
            </w:r>
          </w:p>
        </w:tc>
        <w:tc>
          <w:tcPr>
            <w:tcW w:w="3616" w:type="pct"/>
            <w:vAlign w:val="center"/>
          </w:tcPr>
          <w:p>
            <w:pPr>
              <w:rPr>
                <w:rFonts w:hint="default" w:eastAsia="宋体"/>
                <w:lang w:val="en-US" w:eastAsia="zh-CN"/>
              </w:rPr>
            </w:pPr>
            <w:r>
              <w:t>Approval of the new PAR</w:t>
            </w:r>
            <w:r>
              <w:rPr>
                <w:rFonts w:hint="eastAsia"/>
                <w:lang w:val="en-US" w:eastAsia="zh-CN"/>
              </w:rPr>
              <w:t xml:space="preserve"> of P3161.3</w:t>
            </w:r>
          </w:p>
        </w:tc>
        <w:tc>
          <w:tcPr>
            <w:tcW w:w="1895" w:type="dxa"/>
            <w:vAlign w:val="center"/>
          </w:tcPr>
          <w:p>
            <w:pPr>
              <w:rPr>
                <w:rFonts w:hint="default" w:eastAsia="宋体"/>
                <w:lang w:val="en-US" w:eastAsia="zh-CN"/>
              </w:rPr>
            </w:pPr>
            <w:r>
              <w:rPr>
                <w:rFonts w:hint="eastAsia"/>
                <w:lang w:val="en-US" w:eastAsia="zh-CN"/>
              </w:rPr>
              <w:t>Dieli Hu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60" w:type="pct"/>
            <w:vAlign w:val="center"/>
          </w:tcPr>
          <w:p>
            <w:pPr>
              <w:pStyle w:val="24"/>
              <w:ind w:firstLine="0" w:firstLineChars="0"/>
              <w:jc w:val="center"/>
              <w:rPr>
                <w:rFonts w:hint="default"/>
                <w:lang w:val="en-US" w:eastAsia="zh-CN"/>
              </w:rPr>
            </w:pPr>
            <w:r>
              <w:rPr>
                <w:rFonts w:hint="eastAsia"/>
                <w:lang w:val="en-US" w:eastAsia="zh-CN"/>
              </w:rPr>
              <w:t>5</w:t>
            </w:r>
          </w:p>
        </w:tc>
        <w:tc>
          <w:tcPr>
            <w:tcW w:w="3616" w:type="pct"/>
            <w:vAlign w:val="center"/>
          </w:tcPr>
          <w:p>
            <w:pPr>
              <w:rPr>
                <w:rFonts w:hint="default"/>
                <w:lang w:val="en-US"/>
              </w:rPr>
            </w:pPr>
            <w:r>
              <w:t>Approval of the new PAR</w:t>
            </w:r>
            <w:r>
              <w:rPr>
                <w:rFonts w:hint="eastAsia"/>
                <w:lang w:val="en-US" w:eastAsia="zh-CN"/>
              </w:rPr>
              <w:t xml:space="preserve"> of P3161.4</w:t>
            </w:r>
          </w:p>
        </w:tc>
        <w:tc>
          <w:tcPr>
            <w:tcW w:w="1895" w:type="dxa"/>
            <w:vAlign w:val="center"/>
          </w:tcPr>
          <w:p>
            <w:pPr>
              <w:rPr>
                <w:rFonts w:hint="default" w:eastAsia="宋体"/>
                <w:lang w:val="en-US" w:eastAsia="zh-CN"/>
              </w:rPr>
            </w:pPr>
            <w:r>
              <w:rPr>
                <w:rFonts w:hint="eastAsia"/>
                <w:lang w:val="en-US" w:eastAsia="zh-CN"/>
              </w:rPr>
              <w:t>Bo Shen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60" w:type="pct"/>
            <w:vAlign w:val="center"/>
          </w:tcPr>
          <w:p>
            <w:pPr>
              <w:pStyle w:val="24"/>
              <w:ind w:firstLine="0" w:firstLineChars="0"/>
              <w:jc w:val="center"/>
              <w:rPr>
                <w:rFonts w:hint="default"/>
                <w:lang w:val="en-US" w:eastAsia="zh-CN"/>
              </w:rPr>
            </w:pPr>
            <w:r>
              <w:rPr>
                <w:rFonts w:hint="eastAsia"/>
                <w:lang w:val="en-US" w:eastAsia="zh-CN"/>
              </w:rPr>
              <w:t>6</w:t>
            </w:r>
          </w:p>
        </w:tc>
        <w:tc>
          <w:tcPr>
            <w:tcW w:w="3616" w:type="pct"/>
            <w:vAlign w:val="center"/>
          </w:tcPr>
          <w:p>
            <w:pPr>
              <w:rPr>
                <w:rFonts w:hint="default" w:eastAsia="宋体"/>
                <w:lang w:val="en-US" w:eastAsia="zh-CN"/>
              </w:rPr>
            </w:pPr>
            <w:r>
              <w:rPr>
                <w:rFonts w:hint="eastAsia"/>
                <w:lang w:val="en-US" w:eastAsia="zh-CN"/>
              </w:rPr>
              <w:t>Approval of the establishment of study group of digital retina feature computing</w:t>
            </w:r>
          </w:p>
        </w:tc>
        <w:tc>
          <w:tcPr>
            <w:tcW w:w="1123" w:type="pct"/>
            <w:vAlign w:val="center"/>
          </w:tcPr>
          <w:p>
            <w:pPr>
              <w:rPr>
                <w:rFonts w:hint="default" w:eastAsia="宋体"/>
                <w:lang w:val="en-US" w:eastAsia="zh-CN"/>
              </w:rPr>
            </w:pPr>
            <w:r>
              <w:rPr>
                <w:rFonts w:hint="eastAsia"/>
                <w:lang w:val="en-US" w:eastAsia="zh-CN"/>
              </w:rPr>
              <w:t>Zhuo Chen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60" w:type="pct"/>
            <w:vAlign w:val="center"/>
          </w:tcPr>
          <w:p>
            <w:pPr>
              <w:jc w:val="center"/>
              <w:rPr>
                <w:rFonts w:hint="eastAsia" w:eastAsia="宋体"/>
                <w:lang w:eastAsia="zh-CN"/>
              </w:rPr>
            </w:pPr>
            <w:r>
              <w:rPr>
                <w:rFonts w:hint="eastAsia"/>
                <w:lang w:val="en-US" w:eastAsia="zh-CN"/>
              </w:rPr>
              <w:t>7</w:t>
            </w:r>
          </w:p>
        </w:tc>
        <w:tc>
          <w:tcPr>
            <w:tcW w:w="3616" w:type="pct"/>
            <w:vAlign w:val="center"/>
          </w:tcPr>
          <w:p>
            <w:r>
              <w:t>Approval of Meeting Minutes</w:t>
            </w:r>
          </w:p>
        </w:tc>
        <w:tc>
          <w:tcPr>
            <w:tcW w:w="1123" w:type="pct"/>
            <w:vAlign w:val="center"/>
          </w:tcPr>
          <w:p>
            <w:r>
              <w:t>Wen Ji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60" w:type="pct"/>
            <w:vAlign w:val="center"/>
          </w:tcPr>
          <w:p>
            <w:pPr>
              <w:jc w:val="center"/>
              <w:rPr>
                <w:rFonts w:hint="default" w:eastAsia="宋体"/>
                <w:lang w:val="en-US" w:eastAsia="zh-CN"/>
              </w:rPr>
            </w:pPr>
            <w:r>
              <w:rPr>
                <w:rFonts w:hint="eastAsia"/>
                <w:lang w:val="en-US" w:eastAsia="zh-CN"/>
              </w:rPr>
              <w:t>8</w:t>
            </w:r>
          </w:p>
        </w:tc>
        <w:tc>
          <w:tcPr>
            <w:tcW w:w="3616" w:type="pct"/>
            <w:vAlign w:val="center"/>
          </w:tcPr>
          <w:p>
            <w:r>
              <w:t>Next Meeting</w:t>
            </w:r>
          </w:p>
        </w:tc>
        <w:tc>
          <w:tcPr>
            <w:tcW w:w="1123" w:type="pct"/>
            <w:vAlign w:val="center"/>
          </w:tcPr>
          <w:p>
            <w:r>
              <w:t>Wen Ji</w:t>
            </w:r>
          </w:p>
        </w:tc>
      </w:tr>
    </w:tbl>
    <w:p>
      <w:pPr>
        <w:jc w:val="center"/>
        <w:rPr>
          <w:b/>
          <w:sz w:val="28"/>
          <w:szCs w:val="28"/>
        </w:rPr>
      </w:pPr>
    </w:p>
    <w:p>
      <w:pPr>
        <w:widowControl/>
        <w:jc w:val="left"/>
      </w:pPr>
    </w:p>
    <w:p/>
    <w:p/>
    <w:p/>
    <w:p/>
    <w:p/>
    <w:p/>
    <w:p/>
    <w:p/>
    <w:p/>
    <w:p/>
    <w:p/>
    <w:p/>
    <w:p>
      <w:pPr>
        <w:widowControl/>
        <w:jc w:val="left"/>
      </w:pPr>
      <w:r>
        <w:br w:type="page"/>
      </w:r>
    </w:p>
    <w:p>
      <w:pPr>
        <w:ind w:firstLine="420" w:firstLineChars="200"/>
      </w:pPr>
      <w:r>
        <w:rPr>
          <w:rFonts w:hint="eastAsia"/>
        </w:rPr>
        <w:t>A</w:t>
      </w:r>
      <w:r>
        <w:t xml:space="preserve">nnex 2 </w:t>
      </w:r>
    </w:p>
    <w:p>
      <w:pPr>
        <w:ind w:firstLine="640" w:firstLineChars="200"/>
        <w:jc w:val="center"/>
        <w:rPr>
          <w:sz w:val="32"/>
          <w:szCs w:val="32"/>
        </w:rPr>
      </w:pPr>
      <w:r>
        <w:rPr>
          <w:rFonts w:hint="eastAsia"/>
          <w:sz w:val="32"/>
          <w:szCs w:val="32"/>
        </w:rPr>
        <w:t>Atte</w:t>
      </w:r>
      <w:r>
        <w:rPr>
          <w:sz w:val="32"/>
          <w:szCs w:val="32"/>
        </w:rPr>
        <w:t xml:space="preserve">ndance List of the </w:t>
      </w:r>
      <w:r>
        <w:rPr>
          <w:rFonts w:hint="eastAsia"/>
          <w:sz w:val="32"/>
          <w:szCs w:val="32"/>
          <w:lang w:val="en-US" w:eastAsia="zh-CN"/>
        </w:rPr>
        <w:t>7</w:t>
      </w:r>
      <w:r>
        <w:rPr>
          <w:sz w:val="32"/>
          <w:szCs w:val="32"/>
          <w:vertAlign w:val="superscript"/>
        </w:rPr>
        <w:t>th</w:t>
      </w:r>
      <w:r>
        <w:rPr>
          <w:sz w:val="32"/>
          <w:szCs w:val="32"/>
        </w:rPr>
        <w:t xml:space="preserve"> 3161 WG Plenary Meeting</w:t>
      </w:r>
    </w:p>
    <w:tbl>
      <w:tblPr>
        <w:tblStyle w:val="4"/>
        <w:tblW w:w="8522" w:type="dxa"/>
        <w:tblInd w:w="0" w:type="dxa"/>
        <w:tblLayout w:type="fixed"/>
        <w:tblCellMar>
          <w:top w:w="0" w:type="dxa"/>
          <w:left w:w="108" w:type="dxa"/>
          <w:bottom w:w="0" w:type="dxa"/>
          <w:right w:w="108" w:type="dxa"/>
        </w:tblCellMar>
      </w:tblPr>
      <w:tblGrid>
        <w:gridCol w:w="832"/>
        <w:gridCol w:w="750"/>
        <w:gridCol w:w="887"/>
        <w:gridCol w:w="3081"/>
        <w:gridCol w:w="1268"/>
        <w:gridCol w:w="1704"/>
      </w:tblGrid>
      <w:tr>
        <w:tblPrEx>
          <w:tblCellMar>
            <w:top w:w="0" w:type="dxa"/>
            <w:left w:w="108" w:type="dxa"/>
            <w:bottom w:w="0" w:type="dxa"/>
            <w:right w:w="108" w:type="dxa"/>
          </w:tblCellMar>
        </w:tblPrEx>
        <w:trPr>
          <w:trHeight w:val="280" w:hRule="atLeast"/>
        </w:trPr>
        <w:tc>
          <w:tcPr>
            <w:tcW w:w="83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eastAsia" w:ascii="宋体" w:hAnsi="宋体"/>
                <w:kern w:val="0"/>
                <w:sz w:val="20"/>
                <w:szCs w:val="20"/>
              </w:rPr>
              <w:t>Role Legend</w:t>
            </w:r>
          </w:p>
        </w:tc>
        <w:tc>
          <w:tcPr>
            <w:tcW w:w="769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kern w:val="0"/>
                <w:sz w:val="20"/>
                <w:szCs w:val="20"/>
              </w:rPr>
            </w:pPr>
            <w:r>
              <w:rPr>
                <w:rFonts w:hint="eastAsia" w:ascii="宋体" w:hAnsi="宋体"/>
                <w:kern w:val="0"/>
                <w:sz w:val="20"/>
                <w:szCs w:val="20"/>
              </w:rPr>
              <w:t>V = Voting Member</w:t>
            </w:r>
          </w:p>
          <w:p>
            <w:pPr>
              <w:widowControl/>
              <w:jc w:val="left"/>
              <w:rPr>
                <w:rFonts w:hint="eastAsia" w:ascii="宋体" w:hAnsi="宋体"/>
                <w:kern w:val="0"/>
                <w:sz w:val="20"/>
                <w:szCs w:val="20"/>
              </w:rPr>
            </w:pPr>
            <w:r>
              <w:rPr>
                <w:rFonts w:hint="eastAsia" w:ascii="宋体" w:hAnsi="宋体"/>
                <w:kern w:val="0"/>
                <w:sz w:val="20"/>
                <w:szCs w:val="20"/>
              </w:rPr>
              <w:t xml:space="preserve">P = Non-voting Member </w:t>
            </w:r>
          </w:p>
          <w:p>
            <w:pPr>
              <w:widowControl/>
              <w:jc w:val="left"/>
              <w:rPr>
                <w:rFonts w:hint="eastAsia" w:ascii="宋体" w:hAnsi="宋体"/>
                <w:kern w:val="0"/>
                <w:sz w:val="20"/>
                <w:szCs w:val="20"/>
              </w:rPr>
            </w:pPr>
            <w:r>
              <w:rPr>
                <w:rFonts w:hint="eastAsia" w:ascii="宋体" w:hAnsi="宋体"/>
                <w:kern w:val="0"/>
                <w:sz w:val="20"/>
                <w:szCs w:val="20"/>
              </w:rPr>
              <w:t>O = Non-Member/Observer</w:t>
            </w:r>
          </w:p>
        </w:tc>
      </w:tr>
      <w:tr>
        <w:tblPrEx>
          <w:tblCellMar>
            <w:top w:w="0" w:type="dxa"/>
            <w:left w:w="108" w:type="dxa"/>
            <w:bottom w:w="0" w:type="dxa"/>
            <w:right w:w="108" w:type="dxa"/>
          </w:tblCellMar>
        </w:tblPrEx>
        <w:trPr>
          <w:trHeight w:val="280" w:hRule="atLeast"/>
        </w:trPr>
        <w:tc>
          <w:tcPr>
            <w:tcW w:w="83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No.</w:t>
            </w:r>
          </w:p>
        </w:tc>
        <w:tc>
          <w:tcPr>
            <w:tcW w:w="7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Last Name</w:t>
            </w:r>
          </w:p>
        </w:tc>
        <w:tc>
          <w:tcPr>
            <w:tcW w:w="88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First Name</w:t>
            </w:r>
          </w:p>
        </w:tc>
        <w:tc>
          <w:tcPr>
            <w:tcW w:w="308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Affiliation</w:t>
            </w:r>
          </w:p>
        </w:tc>
        <w:tc>
          <w:tcPr>
            <w:tcW w:w="12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Roster</w:t>
            </w:r>
          </w:p>
        </w:tc>
        <w:tc>
          <w:tcPr>
            <w:tcW w:w="17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kern w:val="0"/>
                <w:sz w:val="20"/>
                <w:szCs w:val="20"/>
              </w:rPr>
            </w:pPr>
            <w:r>
              <w:rPr>
                <w:rFonts w:hint="eastAsia" w:ascii="宋体" w:hAnsi="宋体"/>
                <w:kern w:val="0"/>
                <w:sz w:val="20"/>
                <w:szCs w:val="20"/>
              </w:rPr>
              <w:t>Date (</w:t>
            </w:r>
            <w:r>
              <w:rPr>
                <w:rFonts w:hint="eastAsia" w:ascii="宋体" w:hAnsi="宋体"/>
                <w:kern w:val="0"/>
                <w:sz w:val="20"/>
                <w:szCs w:val="20"/>
                <w:lang w:val="en-US" w:eastAsia="zh-CN"/>
              </w:rPr>
              <w:t>6</w:t>
            </w:r>
            <w:r>
              <w:rPr>
                <w:rFonts w:hint="eastAsia" w:ascii="宋体" w:hAnsi="宋体"/>
                <w:kern w:val="0"/>
                <w:sz w:val="20"/>
                <w:szCs w:val="20"/>
              </w:rPr>
              <w:t>/</w:t>
            </w:r>
            <w:r>
              <w:rPr>
                <w:rFonts w:hint="eastAsia" w:ascii="宋体" w:hAnsi="宋体"/>
                <w:kern w:val="0"/>
                <w:sz w:val="20"/>
                <w:szCs w:val="20"/>
                <w:lang w:val="en-US" w:eastAsia="zh-CN"/>
              </w:rPr>
              <w:t>2</w:t>
            </w:r>
            <w:r>
              <w:rPr>
                <w:rFonts w:hint="eastAsia" w:ascii="宋体" w:hAnsi="宋体"/>
                <w:kern w:val="0"/>
                <w:sz w:val="20"/>
                <w:szCs w:val="20"/>
              </w:rPr>
              <w:t>/23)</w:t>
            </w:r>
          </w:p>
          <w:p>
            <w:pPr>
              <w:widowControl/>
              <w:jc w:val="center"/>
              <w:rPr>
                <w:rFonts w:hint="eastAsia" w:ascii="宋体" w:hAnsi="宋体"/>
                <w:kern w:val="0"/>
                <w:sz w:val="20"/>
                <w:szCs w:val="20"/>
                <w:lang w:val="en-US" w:eastAsia="zh-CN"/>
              </w:rPr>
            </w:pPr>
            <w:r>
              <w:rPr>
                <w:rFonts w:hint="eastAsia" w:ascii="宋体" w:hAnsi="宋体"/>
                <w:kern w:val="0"/>
                <w:sz w:val="20"/>
                <w:szCs w:val="20"/>
                <w:lang w:val="en-US" w:eastAsia="zh-CN"/>
              </w:rPr>
              <w:t>Changsha</w:t>
            </w:r>
          </w:p>
          <w:p>
            <w:pPr>
              <w:widowControl/>
              <w:jc w:val="center"/>
              <w:rPr>
                <w:rFonts w:hint="default" w:ascii="宋体" w:hAnsi="宋体" w:eastAsia="宋体"/>
                <w:kern w:val="0"/>
                <w:sz w:val="20"/>
                <w:szCs w:val="20"/>
                <w:lang w:val="en-US" w:eastAsia="zh-CN"/>
              </w:rPr>
            </w:pPr>
            <w:r>
              <w:rPr>
                <w:rFonts w:hint="eastAsia" w:ascii="宋体" w:hAnsi="宋体"/>
                <w:kern w:val="0"/>
                <w:sz w:val="20"/>
                <w:szCs w:val="20"/>
              </w:rPr>
              <w:t xml:space="preserve">Quroum - </w:t>
            </w:r>
            <w:r>
              <w:rPr>
                <w:rFonts w:hint="eastAsia" w:ascii="宋体" w:hAnsi="宋体"/>
                <w:kern w:val="0"/>
                <w:sz w:val="20"/>
                <w:szCs w:val="20"/>
                <w:lang w:val="en-US" w:eastAsia="zh-CN"/>
              </w:rPr>
              <w:t>64</w:t>
            </w:r>
            <w:r>
              <w:rPr>
                <w:rFonts w:hint="eastAsia" w:ascii="宋体" w:hAnsi="宋体"/>
                <w:kern w:val="0"/>
                <w:sz w:val="20"/>
                <w:szCs w:val="20"/>
              </w:rPr>
              <w:t>/</w:t>
            </w:r>
            <w:r>
              <w:rPr>
                <w:rFonts w:hint="eastAsia" w:ascii="宋体" w:hAnsi="宋体"/>
                <w:kern w:val="0"/>
                <w:sz w:val="20"/>
                <w:szCs w:val="20"/>
                <w:lang w:val="en-US" w:eastAsia="zh-CN"/>
              </w:rPr>
              <w:t>64</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1</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Wang</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Yaowei</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Peng Cheng Laboratory</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rPr>
              <w:t>Chair</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Arial"/>
                <w:kern w:val="0"/>
                <w:sz w:val="20"/>
                <w:szCs w:val="20"/>
                <w:lang w:val="en-US" w:eastAsia="zh-CN"/>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2</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Zhu</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Wenwu</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Tsinghua University</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rPr>
              <w:t>Vice-Chair</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3</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Ji</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Wen</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Institute of Computing Technology, Chinese Academy of Sciences</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rPr>
              <w:t>Vice-chair</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4</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Luan</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Xiaoxu</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Peng Cheng Laboratory</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rPr>
              <w:t>Secretary</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5</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Bai</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Xinbei</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Peng Cheng Laboratory</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6</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Chen</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Peng</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Peng Cheng Laboratory</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7</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Chen</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Yu</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Peng Cheng Laboratory</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8</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Chen</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Feng</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Hangzhou Hikvision Digital Technology Co., Ltd.</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9</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Chi</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Hongyu</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Peng Cheng Laboratory</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10</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Du</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Jun</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AIIT, Peking University</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11</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Ding</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Shuna</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PowerLeader</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12</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Feng</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Dong</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Qingdao Turing Technology Co., Ltd.</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13</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Gao</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Xuesong</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Hisense Group Holdings Co., Ltd</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14</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Han</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Yahong</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Tianjin University</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15</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Hou</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Kui</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Peng Cheng Laboratory</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16</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Hu</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Dieli</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Institute of Computing Technology, Chinese Academy of Sciences</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17</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Jiang</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Dongmei</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Peng Cheng Laboratory</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18</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Song</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Jun</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Beijing Vion Technology,inc</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19</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Lan</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Yan</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Peng Cheng Laboratory</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20</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Li</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Jun</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Cloudwalk Technology</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21</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Li</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Mingxuan</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Institute of Computing Technology,Chinese Academy of Sciences</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22</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Li</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Thomas</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Peking University</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23</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Li</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Pan</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Peng Cheng Laboratory</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24</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Liao</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Danping</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Advanced institute of information technology</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25</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Liu</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Changyu</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Hisense Group Holdings Co., Ltd</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26</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Liu</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ShuJun</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Beijing Boya RealScene Technologies Co., Ltd.</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27</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Liu</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Haitao</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Tencent</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28</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Liu</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Jianran</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Institute of Computing Technology, Chinese Academy of Sciences</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29</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Mei</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Jingqing</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Beijing Kuangshi Technology</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30</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Ren</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Wenqi</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Hikvision research insititute</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31</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Shao</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Chen</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Hisense Group Holdings Co., Ltd</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32</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Shen</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Bo</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Northwestern Polytechnical University</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33</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Shen</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Xin</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TDTech</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34</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Tang</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Chen</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Shenzhen International Graduate School, Tsinghua University</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35</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Tang</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Xiao</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Megvii Technology Limited</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36</w:t>
            </w:r>
          </w:p>
        </w:tc>
        <w:tc>
          <w:tcPr>
            <w:tcW w:w="75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Tu</w:t>
            </w:r>
          </w:p>
        </w:tc>
        <w:tc>
          <w:tcPr>
            <w:tcW w:w="887"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Hanyue</w:t>
            </w:r>
          </w:p>
        </w:tc>
        <w:tc>
          <w:tcPr>
            <w:tcW w:w="308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University of Science and Technology of China</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37</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Wang</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Zhi</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Shenzhen International Graduate School, Tsinghua University</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38</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Wang</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Weizhi</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Infinova</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39</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Wu</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Zebin</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Peng Cheng Laboratory</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40</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Yang</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Zheming</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Institute of Computing Technology, Chinese Academy of Sciences</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41</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Yang</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Peng</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Southeast University</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42</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Yin</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Huiqing</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National Engineering Research Center of Digital Television</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43</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Yin</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Liqun</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Cambricon</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44</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Yuan</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Jinyu</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Peng Cheng Laboratory</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45</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Zhang</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Dongqing</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Advanced Institute of Information Technology, Peking University</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46</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Zhang</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Shiliang</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Peking University</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47</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Zhang</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Peng</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Advanced Institute of Information Technology, Peking University</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48</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Zhang</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Xuqiang</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Peng Cheng Laboratory</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49</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Zhao</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Chunhao</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Yitu Technology Co., Ltd</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50</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Zhao</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Haojie</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Shenzhen Intellifusion Technologies Co., Ltd.</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51</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Zhao</w:t>
            </w:r>
          </w:p>
        </w:tc>
        <w:tc>
          <w:tcPr>
            <w:tcW w:w="88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Meng</w:t>
            </w:r>
          </w:p>
        </w:tc>
        <w:tc>
          <w:tcPr>
            <w:tcW w:w="30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IEEE</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52</w:t>
            </w:r>
          </w:p>
        </w:tc>
        <w:tc>
          <w:tcPr>
            <w:tcW w:w="750" w:type="dxa"/>
            <w:tcBorders>
              <w:top w:val="nil"/>
              <w:left w:val="nil"/>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Zhao</w:t>
            </w:r>
          </w:p>
        </w:tc>
        <w:tc>
          <w:tcPr>
            <w:tcW w:w="887" w:type="dxa"/>
            <w:tcBorders>
              <w:top w:val="nil"/>
              <w:left w:val="nil"/>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Bo</w:t>
            </w:r>
          </w:p>
        </w:tc>
        <w:tc>
          <w:tcPr>
            <w:tcW w:w="3081" w:type="dxa"/>
            <w:tcBorders>
              <w:top w:val="nil"/>
              <w:left w:val="nil"/>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Tianjin University</w:t>
            </w:r>
          </w:p>
        </w:tc>
        <w:tc>
          <w:tcPr>
            <w:tcW w:w="1268" w:type="dxa"/>
            <w:tcBorders>
              <w:top w:val="nil"/>
              <w:left w:val="nil"/>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53</w:t>
            </w:r>
          </w:p>
        </w:tc>
        <w:tc>
          <w:tcPr>
            <w:tcW w:w="750" w:type="dxa"/>
            <w:tcBorders>
              <w:top w:val="nil"/>
              <w:left w:val="nil"/>
              <w:bottom w:val="nil"/>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Zheng</w:t>
            </w:r>
          </w:p>
        </w:tc>
        <w:tc>
          <w:tcPr>
            <w:tcW w:w="887" w:type="dxa"/>
            <w:tcBorders>
              <w:top w:val="nil"/>
              <w:left w:val="nil"/>
              <w:bottom w:val="nil"/>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Wei-Shi</w:t>
            </w:r>
          </w:p>
        </w:tc>
        <w:tc>
          <w:tcPr>
            <w:tcW w:w="3081" w:type="dxa"/>
            <w:tcBorders>
              <w:top w:val="nil"/>
              <w:left w:val="nil"/>
              <w:bottom w:val="nil"/>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Sun Yat-sen University</w:t>
            </w:r>
          </w:p>
        </w:tc>
        <w:tc>
          <w:tcPr>
            <w:tcW w:w="1268" w:type="dxa"/>
            <w:tcBorders>
              <w:top w:val="nil"/>
              <w:left w:val="nil"/>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54</w:t>
            </w:r>
          </w:p>
        </w:tc>
        <w:tc>
          <w:tcPr>
            <w:tcW w:w="750" w:type="dxa"/>
            <w:tcBorders>
              <w:top w:val="nil"/>
              <w:left w:val="nil"/>
              <w:bottom w:val="nil"/>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Zheng</w:t>
            </w:r>
          </w:p>
        </w:tc>
        <w:tc>
          <w:tcPr>
            <w:tcW w:w="887" w:type="dxa"/>
            <w:tcBorders>
              <w:top w:val="nil"/>
              <w:left w:val="nil"/>
              <w:bottom w:val="nil"/>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Yuanyuan</w:t>
            </w:r>
          </w:p>
        </w:tc>
        <w:tc>
          <w:tcPr>
            <w:tcW w:w="3081" w:type="dxa"/>
            <w:tcBorders>
              <w:top w:val="nil"/>
              <w:left w:val="nil"/>
              <w:bottom w:val="nil"/>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Hangzhou Hikvision Digital Technology Co., Ltd.</w:t>
            </w:r>
          </w:p>
        </w:tc>
        <w:tc>
          <w:tcPr>
            <w:tcW w:w="1268" w:type="dxa"/>
            <w:tcBorders>
              <w:top w:val="nil"/>
              <w:left w:val="nil"/>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55</w:t>
            </w:r>
          </w:p>
        </w:tc>
        <w:tc>
          <w:tcPr>
            <w:tcW w:w="750" w:type="dxa"/>
            <w:tcBorders>
              <w:top w:val="nil"/>
              <w:left w:val="nil"/>
              <w:bottom w:val="nil"/>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Zhou</w:t>
            </w:r>
          </w:p>
        </w:tc>
        <w:tc>
          <w:tcPr>
            <w:tcW w:w="887" w:type="dxa"/>
            <w:tcBorders>
              <w:top w:val="nil"/>
              <w:left w:val="nil"/>
              <w:bottom w:val="nil"/>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Yunhong</w:t>
            </w:r>
          </w:p>
        </w:tc>
        <w:tc>
          <w:tcPr>
            <w:tcW w:w="3081" w:type="dxa"/>
            <w:tcBorders>
              <w:top w:val="nil"/>
              <w:left w:val="nil"/>
              <w:bottom w:val="nil"/>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Peng Cheng Laboratory</w:t>
            </w:r>
          </w:p>
        </w:tc>
        <w:tc>
          <w:tcPr>
            <w:tcW w:w="1268" w:type="dxa"/>
            <w:tcBorders>
              <w:top w:val="nil"/>
              <w:left w:val="nil"/>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56</w:t>
            </w:r>
          </w:p>
        </w:tc>
        <w:tc>
          <w:tcPr>
            <w:tcW w:w="750" w:type="dxa"/>
            <w:tcBorders>
              <w:top w:val="nil"/>
              <w:left w:val="nil"/>
              <w:bottom w:val="nil"/>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Zhou</w:t>
            </w:r>
          </w:p>
        </w:tc>
        <w:tc>
          <w:tcPr>
            <w:tcW w:w="887" w:type="dxa"/>
            <w:tcBorders>
              <w:top w:val="nil"/>
              <w:left w:val="nil"/>
              <w:bottom w:val="nil"/>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Chaoyong</w:t>
            </w:r>
          </w:p>
        </w:tc>
        <w:tc>
          <w:tcPr>
            <w:tcW w:w="3081" w:type="dxa"/>
            <w:tcBorders>
              <w:top w:val="nil"/>
              <w:left w:val="nil"/>
              <w:bottom w:val="nil"/>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Ping An Technology</w:t>
            </w:r>
          </w:p>
        </w:tc>
        <w:tc>
          <w:tcPr>
            <w:tcW w:w="1268" w:type="dxa"/>
            <w:tcBorders>
              <w:top w:val="nil"/>
              <w:left w:val="nil"/>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57</w:t>
            </w:r>
          </w:p>
        </w:tc>
        <w:tc>
          <w:tcPr>
            <w:tcW w:w="750" w:type="dxa"/>
            <w:tcBorders>
              <w:top w:val="nil"/>
              <w:left w:val="nil"/>
              <w:bottom w:val="nil"/>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Zuo</w:t>
            </w:r>
          </w:p>
        </w:tc>
        <w:tc>
          <w:tcPr>
            <w:tcW w:w="887" w:type="dxa"/>
            <w:tcBorders>
              <w:top w:val="nil"/>
              <w:left w:val="nil"/>
              <w:bottom w:val="nil"/>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Lulu</w:t>
            </w:r>
          </w:p>
        </w:tc>
        <w:tc>
          <w:tcPr>
            <w:tcW w:w="3081" w:type="dxa"/>
            <w:tcBorders>
              <w:top w:val="nil"/>
              <w:left w:val="nil"/>
              <w:bottom w:val="nil"/>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Institute of Computing Technology，Chinese Academy of Sciences</w:t>
            </w:r>
          </w:p>
        </w:tc>
        <w:tc>
          <w:tcPr>
            <w:tcW w:w="1268" w:type="dxa"/>
            <w:tcBorders>
              <w:top w:val="nil"/>
              <w:left w:val="nil"/>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58</w:t>
            </w:r>
          </w:p>
        </w:tc>
        <w:tc>
          <w:tcPr>
            <w:tcW w:w="750" w:type="dxa"/>
            <w:tcBorders>
              <w:top w:val="nil"/>
              <w:left w:val="nil"/>
              <w:bottom w:val="nil"/>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Zhu</w:t>
            </w:r>
          </w:p>
        </w:tc>
        <w:tc>
          <w:tcPr>
            <w:tcW w:w="887" w:type="dxa"/>
            <w:tcBorders>
              <w:top w:val="nil"/>
              <w:left w:val="nil"/>
              <w:bottom w:val="nil"/>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Zhengyuan</w:t>
            </w:r>
          </w:p>
        </w:tc>
        <w:tc>
          <w:tcPr>
            <w:tcW w:w="3081" w:type="dxa"/>
            <w:tcBorders>
              <w:top w:val="nil"/>
              <w:left w:val="nil"/>
              <w:bottom w:val="nil"/>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Peng Cheng Laboratory</w:t>
            </w:r>
          </w:p>
        </w:tc>
        <w:tc>
          <w:tcPr>
            <w:tcW w:w="1268" w:type="dxa"/>
            <w:tcBorders>
              <w:top w:val="nil"/>
              <w:left w:val="nil"/>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59</w:t>
            </w:r>
          </w:p>
        </w:tc>
        <w:tc>
          <w:tcPr>
            <w:tcW w:w="750" w:type="dxa"/>
            <w:tcBorders>
              <w:top w:val="nil"/>
              <w:left w:val="nil"/>
              <w:bottom w:val="nil"/>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Kong</w:t>
            </w:r>
          </w:p>
        </w:tc>
        <w:tc>
          <w:tcPr>
            <w:tcW w:w="887" w:type="dxa"/>
            <w:tcBorders>
              <w:top w:val="nil"/>
              <w:left w:val="nil"/>
              <w:bottom w:val="nil"/>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Weisheng</w:t>
            </w:r>
          </w:p>
        </w:tc>
        <w:tc>
          <w:tcPr>
            <w:tcW w:w="3081" w:type="dxa"/>
            <w:tcBorders>
              <w:top w:val="nil"/>
              <w:left w:val="nil"/>
              <w:bottom w:val="nil"/>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Zhejiang Dahua Technology</w:t>
            </w:r>
          </w:p>
        </w:tc>
        <w:tc>
          <w:tcPr>
            <w:tcW w:w="1268" w:type="dxa"/>
            <w:tcBorders>
              <w:top w:val="nil"/>
              <w:left w:val="nil"/>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60</w:t>
            </w:r>
          </w:p>
        </w:tc>
        <w:tc>
          <w:tcPr>
            <w:tcW w:w="750" w:type="dxa"/>
            <w:tcBorders>
              <w:top w:val="nil"/>
              <w:left w:val="nil"/>
              <w:bottom w:val="nil"/>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Liu</w:t>
            </w:r>
          </w:p>
        </w:tc>
        <w:tc>
          <w:tcPr>
            <w:tcW w:w="887" w:type="dxa"/>
            <w:tcBorders>
              <w:top w:val="nil"/>
              <w:left w:val="nil"/>
              <w:bottom w:val="nil"/>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Hao</w:t>
            </w:r>
          </w:p>
        </w:tc>
        <w:tc>
          <w:tcPr>
            <w:tcW w:w="3081" w:type="dxa"/>
            <w:tcBorders>
              <w:top w:val="nil"/>
              <w:left w:val="nil"/>
              <w:bottom w:val="nil"/>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Qingdao Turing Technology</w:t>
            </w:r>
          </w:p>
        </w:tc>
        <w:tc>
          <w:tcPr>
            <w:tcW w:w="1268" w:type="dxa"/>
            <w:tcBorders>
              <w:top w:val="nil"/>
              <w:left w:val="nil"/>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61</w:t>
            </w:r>
          </w:p>
        </w:tc>
        <w:tc>
          <w:tcPr>
            <w:tcW w:w="750" w:type="dxa"/>
            <w:tcBorders>
              <w:top w:val="nil"/>
              <w:left w:val="nil"/>
              <w:bottom w:val="nil"/>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Zhang</w:t>
            </w:r>
          </w:p>
        </w:tc>
        <w:tc>
          <w:tcPr>
            <w:tcW w:w="887" w:type="dxa"/>
            <w:tcBorders>
              <w:top w:val="nil"/>
              <w:left w:val="nil"/>
              <w:bottom w:val="nil"/>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Yalan</w:t>
            </w:r>
          </w:p>
        </w:tc>
        <w:tc>
          <w:tcPr>
            <w:tcW w:w="3081" w:type="dxa"/>
            <w:tcBorders>
              <w:top w:val="nil"/>
              <w:left w:val="nil"/>
              <w:bottom w:val="nil"/>
              <w:right w:val="single" w:color="auto" w:sz="4" w:space="0"/>
            </w:tcBorders>
            <w:shd w:val="clear" w:color="auto" w:fill="auto"/>
            <w:noWrap/>
            <w:vAlign w:val="center"/>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Huawei</w:t>
            </w:r>
          </w:p>
        </w:tc>
        <w:tc>
          <w:tcPr>
            <w:tcW w:w="1268" w:type="dxa"/>
            <w:tcBorders>
              <w:top w:val="nil"/>
              <w:left w:val="nil"/>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62</w:t>
            </w:r>
          </w:p>
        </w:tc>
        <w:tc>
          <w:tcPr>
            <w:tcW w:w="750" w:type="dxa"/>
            <w:tcBorders>
              <w:top w:val="nil"/>
              <w:left w:val="nil"/>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Jun</w:t>
            </w:r>
          </w:p>
        </w:tc>
        <w:tc>
          <w:tcPr>
            <w:tcW w:w="887" w:type="dxa"/>
            <w:tcBorders>
              <w:top w:val="nil"/>
              <w:left w:val="nil"/>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Song</w:t>
            </w:r>
          </w:p>
        </w:tc>
        <w:tc>
          <w:tcPr>
            <w:tcW w:w="3081" w:type="dxa"/>
            <w:tcBorders>
              <w:top w:val="nil"/>
              <w:left w:val="nil"/>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Beijing Vion Technology,inc</w:t>
            </w:r>
          </w:p>
        </w:tc>
        <w:tc>
          <w:tcPr>
            <w:tcW w:w="1268" w:type="dxa"/>
            <w:tcBorders>
              <w:top w:val="nil"/>
              <w:left w:val="nil"/>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63</w:t>
            </w:r>
          </w:p>
        </w:tc>
        <w:tc>
          <w:tcPr>
            <w:tcW w:w="750" w:type="dxa"/>
            <w:tcBorders>
              <w:top w:val="nil"/>
              <w:left w:val="nil"/>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Li</w:t>
            </w:r>
          </w:p>
        </w:tc>
        <w:tc>
          <w:tcPr>
            <w:tcW w:w="887" w:type="dxa"/>
            <w:tcBorders>
              <w:top w:val="nil"/>
              <w:left w:val="nil"/>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Mingxuan</w:t>
            </w:r>
          </w:p>
        </w:tc>
        <w:tc>
          <w:tcPr>
            <w:tcW w:w="3081" w:type="dxa"/>
            <w:tcBorders>
              <w:top w:val="nil"/>
              <w:left w:val="nil"/>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Institute of Computing Technology, Chinese Academy of Sciences</w:t>
            </w:r>
          </w:p>
        </w:tc>
        <w:tc>
          <w:tcPr>
            <w:tcW w:w="1268" w:type="dxa"/>
            <w:tcBorders>
              <w:top w:val="nil"/>
              <w:left w:val="nil"/>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r>
        <w:tblPrEx>
          <w:tblCellMar>
            <w:top w:w="0" w:type="dxa"/>
            <w:left w:w="108" w:type="dxa"/>
            <w:bottom w:w="0" w:type="dxa"/>
            <w:right w:w="108" w:type="dxa"/>
          </w:tblCellMar>
        </w:tblPrEx>
        <w:trPr>
          <w:trHeight w:val="280" w:hRule="atLeast"/>
        </w:trPr>
        <w:tc>
          <w:tcPr>
            <w:tcW w:w="832" w:type="dxa"/>
            <w:tcBorders>
              <w:top w:val="nil"/>
              <w:left w:val="single" w:color="auto" w:sz="4" w:space="0"/>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default" w:ascii="宋体" w:hAnsi="宋体" w:cs="Arial"/>
                <w:kern w:val="0"/>
                <w:sz w:val="20"/>
                <w:szCs w:val="20"/>
                <w:lang w:val="en-US" w:eastAsia="zh-CN"/>
              </w:rPr>
              <w:t>64</w:t>
            </w:r>
          </w:p>
        </w:tc>
        <w:tc>
          <w:tcPr>
            <w:tcW w:w="750" w:type="dxa"/>
            <w:tcBorders>
              <w:top w:val="nil"/>
              <w:left w:val="nil"/>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Zuo</w:t>
            </w:r>
          </w:p>
        </w:tc>
        <w:tc>
          <w:tcPr>
            <w:tcW w:w="887" w:type="dxa"/>
            <w:tcBorders>
              <w:top w:val="nil"/>
              <w:left w:val="nil"/>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Lulu</w:t>
            </w:r>
          </w:p>
        </w:tc>
        <w:tc>
          <w:tcPr>
            <w:tcW w:w="3081" w:type="dxa"/>
            <w:tcBorders>
              <w:top w:val="nil"/>
              <w:left w:val="nil"/>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Institute of Computer Technology，Chinese Academy of Sciences</w:t>
            </w:r>
          </w:p>
        </w:tc>
        <w:tc>
          <w:tcPr>
            <w:tcW w:w="1268" w:type="dxa"/>
            <w:tcBorders>
              <w:top w:val="nil"/>
              <w:left w:val="nil"/>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c>
          <w:tcPr>
            <w:tcW w:w="1704" w:type="dxa"/>
            <w:tcBorders>
              <w:top w:val="nil"/>
              <w:left w:val="nil"/>
              <w:bottom w:val="nil"/>
              <w:right w:val="single" w:color="auto" w:sz="4" w:space="0"/>
            </w:tcBorders>
            <w:shd w:val="clear" w:color="auto" w:fill="auto"/>
            <w:noWrap/>
            <w:vAlign w:val="bottom"/>
          </w:tcPr>
          <w:p>
            <w:pPr>
              <w:widowControl/>
              <w:jc w:val="center"/>
              <w:rPr>
                <w:rFonts w:hint="eastAsia" w:ascii="宋体" w:hAnsi="宋体" w:cs="Arial"/>
                <w:kern w:val="0"/>
                <w:sz w:val="20"/>
                <w:szCs w:val="20"/>
              </w:rPr>
            </w:pPr>
            <w:r>
              <w:rPr>
                <w:rFonts w:hint="eastAsia" w:ascii="宋体" w:hAnsi="宋体" w:cs="Arial"/>
                <w:kern w:val="0"/>
                <w:sz w:val="20"/>
                <w:szCs w:val="20"/>
                <w:lang w:val="en-US" w:eastAsia="zh-CN"/>
              </w:rPr>
              <w:t>V</w:t>
            </w:r>
          </w:p>
        </w:tc>
      </w:tr>
    </w:tbl>
    <w:p/>
    <w:p/>
    <w:p/>
    <w:p/>
    <w:p/>
    <w:p/>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p>
    <w:pPr>
      <w:pStyle w:val="11"/>
      <w:jc w:val="both"/>
    </w:pPr>
    <w:r>
      <w:rPr>
        <w:rFonts w:hint="eastAsia"/>
      </w:rPr>
      <w:drawing>
        <wp:inline distT="0" distB="0" distL="0" distR="0">
          <wp:extent cx="1344295" cy="342900"/>
          <wp:effectExtent l="0" t="0" r="825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44630" cy="342900"/>
                  </a:xfrm>
                  <a:prstGeom prst="rect">
                    <a:avLst/>
                  </a:prstGeom>
                </pic:spPr>
              </pic:pic>
            </a:graphicData>
          </a:graphic>
        </wp:inline>
      </w:drawing>
    </w:r>
    <w:r>
      <w:rPr>
        <w:rFonts w:hint="eastAsia"/>
      </w:rPr>
      <w:t xml:space="preserve"> </w:t>
    </w:r>
    <w:r>
      <w:t xml:space="preserve">                                        https://sagroups.ieee.org/3161/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CF2CCB"/>
    <w:multiLevelType w:val="multilevel"/>
    <w:tmpl w:val="3FCF2CC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bordersDoNotSurroundHeader w:val="0"/>
  <w:bordersDoNotSurroundFooter w:val="0"/>
  <w:hideSpellingErrors/>
  <w:hideGrammatical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33"/>
    <w:rsid w:val="00002E15"/>
    <w:rsid w:val="00003999"/>
    <w:rsid w:val="0000585A"/>
    <w:rsid w:val="00007041"/>
    <w:rsid w:val="00013EED"/>
    <w:rsid w:val="000144B3"/>
    <w:rsid w:val="00015433"/>
    <w:rsid w:val="00016A84"/>
    <w:rsid w:val="000202F8"/>
    <w:rsid w:val="00020B49"/>
    <w:rsid w:val="00027BE9"/>
    <w:rsid w:val="00027ED7"/>
    <w:rsid w:val="00061082"/>
    <w:rsid w:val="00066CFA"/>
    <w:rsid w:val="00071327"/>
    <w:rsid w:val="00077097"/>
    <w:rsid w:val="0008770E"/>
    <w:rsid w:val="0009067C"/>
    <w:rsid w:val="00092FFE"/>
    <w:rsid w:val="00097035"/>
    <w:rsid w:val="00097FF1"/>
    <w:rsid w:val="000B0F88"/>
    <w:rsid w:val="000C08AF"/>
    <w:rsid w:val="000C094B"/>
    <w:rsid w:val="000C14CE"/>
    <w:rsid w:val="000C4024"/>
    <w:rsid w:val="000C4B27"/>
    <w:rsid w:val="000D6FEC"/>
    <w:rsid w:val="000E4E60"/>
    <w:rsid w:val="000F5905"/>
    <w:rsid w:val="00101245"/>
    <w:rsid w:val="00103851"/>
    <w:rsid w:val="00106C4C"/>
    <w:rsid w:val="001100B9"/>
    <w:rsid w:val="001160BA"/>
    <w:rsid w:val="001176CB"/>
    <w:rsid w:val="00126D46"/>
    <w:rsid w:val="0013242D"/>
    <w:rsid w:val="00133115"/>
    <w:rsid w:val="00142C58"/>
    <w:rsid w:val="001431E5"/>
    <w:rsid w:val="00145396"/>
    <w:rsid w:val="00150045"/>
    <w:rsid w:val="00151479"/>
    <w:rsid w:val="001542C5"/>
    <w:rsid w:val="00163019"/>
    <w:rsid w:val="00164BCA"/>
    <w:rsid w:val="00167F28"/>
    <w:rsid w:val="00175785"/>
    <w:rsid w:val="00177661"/>
    <w:rsid w:val="00180127"/>
    <w:rsid w:val="0018323F"/>
    <w:rsid w:val="00193E7F"/>
    <w:rsid w:val="00195E39"/>
    <w:rsid w:val="001A0A75"/>
    <w:rsid w:val="001A2CC6"/>
    <w:rsid w:val="001A4953"/>
    <w:rsid w:val="001B4520"/>
    <w:rsid w:val="001B617E"/>
    <w:rsid w:val="001C0658"/>
    <w:rsid w:val="001C0FD2"/>
    <w:rsid w:val="001C41AB"/>
    <w:rsid w:val="001C44A5"/>
    <w:rsid w:val="001C6EE4"/>
    <w:rsid w:val="001D30CE"/>
    <w:rsid w:val="001E5576"/>
    <w:rsid w:val="001E5618"/>
    <w:rsid w:val="001F0FE8"/>
    <w:rsid w:val="001F7E2A"/>
    <w:rsid w:val="00207381"/>
    <w:rsid w:val="00210EC4"/>
    <w:rsid w:val="00217052"/>
    <w:rsid w:val="0023799B"/>
    <w:rsid w:val="00241233"/>
    <w:rsid w:val="002459C0"/>
    <w:rsid w:val="002460C4"/>
    <w:rsid w:val="00253355"/>
    <w:rsid w:val="00253DCD"/>
    <w:rsid w:val="00257A8B"/>
    <w:rsid w:val="00267E0C"/>
    <w:rsid w:val="00270AE6"/>
    <w:rsid w:val="00274EB8"/>
    <w:rsid w:val="00276422"/>
    <w:rsid w:val="00283E22"/>
    <w:rsid w:val="00287A05"/>
    <w:rsid w:val="0029790C"/>
    <w:rsid w:val="002A42F7"/>
    <w:rsid w:val="002B2FBC"/>
    <w:rsid w:val="002B57A1"/>
    <w:rsid w:val="002B74AD"/>
    <w:rsid w:val="002D0075"/>
    <w:rsid w:val="002D49FE"/>
    <w:rsid w:val="002F77EF"/>
    <w:rsid w:val="00301447"/>
    <w:rsid w:val="0030256E"/>
    <w:rsid w:val="00303C5A"/>
    <w:rsid w:val="003044D8"/>
    <w:rsid w:val="003045AD"/>
    <w:rsid w:val="00315DB3"/>
    <w:rsid w:val="00321D24"/>
    <w:rsid w:val="0032240C"/>
    <w:rsid w:val="0032580E"/>
    <w:rsid w:val="0033064C"/>
    <w:rsid w:val="0033581F"/>
    <w:rsid w:val="00337162"/>
    <w:rsid w:val="00337DF6"/>
    <w:rsid w:val="00342AFA"/>
    <w:rsid w:val="003442B3"/>
    <w:rsid w:val="00344984"/>
    <w:rsid w:val="00351319"/>
    <w:rsid w:val="00356348"/>
    <w:rsid w:val="00360FE3"/>
    <w:rsid w:val="00365255"/>
    <w:rsid w:val="00370909"/>
    <w:rsid w:val="0038317E"/>
    <w:rsid w:val="003900CE"/>
    <w:rsid w:val="00392E8F"/>
    <w:rsid w:val="003949B7"/>
    <w:rsid w:val="003A05D6"/>
    <w:rsid w:val="003A1D4C"/>
    <w:rsid w:val="003B733D"/>
    <w:rsid w:val="003C4F7D"/>
    <w:rsid w:val="003C7B57"/>
    <w:rsid w:val="003D620A"/>
    <w:rsid w:val="003D625E"/>
    <w:rsid w:val="003E4F9F"/>
    <w:rsid w:val="003F14B6"/>
    <w:rsid w:val="003F7710"/>
    <w:rsid w:val="00412757"/>
    <w:rsid w:val="004155FF"/>
    <w:rsid w:val="00415DA7"/>
    <w:rsid w:val="0041688C"/>
    <w:rsid w:val="00423D09"/>
    <w:rsid w:val="00430300"/>
    <w:rsid w:val="00435922"/>
    <w:rsid w:val="0044400C"/>
    <w:rsid w:val="00444273"/>
    <w:rsid w:val="00447F1D"/>
    <w:rsid w:val="00447FFB"/>
    <w:rsid w:val="00451159"/>
    <w:rsid w:val="00451460"/>
    <w:rsid w:val="00455151"/>
    <w:rsid w:val="004621E0"/>
    <w:rsid w:val="004651DA"/>
    <w:rsid w:val="00471A71"/>
    <w:rsid w:val="0047536C"/>
    <w:rsid w:val="0047777F"/>
    <w:rsid w:val="00480C07"/>
    <w:rsid w:val="00481A1A"/>
    <w:rsid w:val="00493C2B"/>
    <w:rsid w:val="0049635D"/>
    <w:rsid w:val="00496679"/>
    <w:rsid w:val="004A0516"/>
    <w:rsid w:val="004A0CD2"/>
    <w:rsid w:val="004A3B36"/>
    <w:rsid w:val="004A6AC7"/>
    <w:rsid w:val="004A742B"/>
    <w:rsid w:val="004A7CE9"/>
    <w:rsid w:val="004B06FD"/>
    <w:rsid w:val="004B13F0"/>
    <w:rsid w:val="004B2D6A"/>
    <w:rsid w:val="004B5A2C"/>
    <w:rsid w:val="004C331F"/>
    <w:rsid w:val="004C33F7"/>
    <w:rsid w:val="004C70A0"/>
    <w:rsid w:val="004D51CD"/>
    <w:rsid w:val="004E2BD2"/>
    <w:rsid w:val="004E38B6"/>
    <w:rsid w:val="004E70F7"/>
    <w:rsid w:val="004F129F"/>
    <w:rsid w:val="004F58D9"/>
    <w:rsid w:val="00504456"/>
    <w:rsid w:val="005050E4"/>
    <w:rsid w:val="00506BD2"/>
    <w:rsid w:val="00506E8F"/>
    <w:rsid w:val="0050785D"/>
    <w:rsid w:val="005105FF"/>
    <w:rsid w:val="00536BBD"/>
    <w:rsid w:val="005374F7"/>
    <w:rsid w:val="00540EF3"/>
    <w:rsid w:val="005449BF"/>
    <w:rsid w:val="00544F51"/>
    <w:rsid w:val="005450A4"/>
    <w:rsid w:val="00546232"/>
    <w:rsid w:val="005500C9"/>
    <w:rsid w:val="00551456"/>
    <w:rsid w:val="00551E27"/>
    <w:rsid w:val="00555D1E"/>
    <w:rsid w:val="00557EEC"/>
    <w:rsid w:val="005621D3"/>
    <w:rsid w:val="005776D6"/>
    <w:rsid w:val="00581E7E"/>
    <w:rsid w:val="00587912"/>
    <w:rsid w:val="0059286F"/>
    <w:rsid w:val="005A5F35"/>
    <w:rsid w:val="005A6FDC"/>
    <w:rsid w:val="005B0E48"/>
    <w:rsid w:val="005C0073"/>
    <w:rsid w:val="005C19C7"/>
    <w:rsid w:val="005C4904"/>
    <w:rsid w:val="005C677D"/>
    <w:rsid w:val="005D387B"/>
    <w:rsid w:val="005D77DF"/>
    <w:rsid w:val="005E7C04"/>
    <w:rsid w:val="005F1A04"/>
    <w:rsid w:val="005F544F"/>
    <w:rsid w:val="00600292"/>
    <w:rsid w:val="00613E65"/>
    <w:rsid w:val="006270E9"/>
    <w:rsid w:val="00627C35"/>
    <w:rsid w:val="006454C1"/>
    <w:rsid w:val="0064689A"/>
    <w:rsid w:val="006474EF"/>
    <w:rsid w:val="00651575"/>
    <w:rsid w:val="006517A4"/>
    <w:rsid w:val="0065397E"/>
    <w:rsid w:val="006673FD"/>
    <w:rsid w:val="006722DE"/>
    <w:rsid w:val="00672DB8"/>
    <w:rsid w:val="00674CC5"/>
    <w:rsid w:val="006804D9"/>
    <w:rsid w:val="00685C15"/>
    <w:rsid w:val="00690FE9"/>
    <w:rsid w:val="006936EF"/>
    <w:rsid w:val="006937FE"/>
    <w:rsid w:val="006A4E00"/>
    <w:rsid w:val="006B1C88"/>
    <w:rsid w:val="006B41FB"/>
    <w:rsid w:val="006B5F86"/>
    <w:rsid w:val="006B6583"/>
    <w:rsid w:val="006B7FE1"/>
    <w:rsid w:val="006C049A"/>
    <w:rsid w:val="006C37AF"/>
    <w:rsid w:val="006C5546"/>
    <w:rsid w:val="006D0A0A"/>
    <w:rsid w:val="006D14EE"/>
    <w:rsid w:val="006D2D67"/>
    <w:rsid w:val="006E0B1E"/>
    <w:rsid w:val="006F3744"/>
    <w:rsid w:val="006F3A4D"/>
    <w:rsid w:val="006F7A81"/>
    <w:rsid w:val="00700E1E"/>
    <w:rsid w:val="00714ABB"/>
    <w:rsid w:val="00715FDF"/>
    <w:rsid w:val="0072210D"/>
    <w:rsid w:val="00723225"/>
    <w:rsid w:val="00723E0E"/>
    <w:rsid w:val="00724007"/>
    <w:rsid w:val="00730974"/>
    <w:rsid w:val="007310CB"/>
    <w:rsid w:val="007349B8"/>
    <w:rsid w:val="007374FE"/>
    <w:rsid w:val="00737B7E"/>
    <w:rsid w:val="00740423"/>
    <w:rsid w:val="0075117B"/>
    <w:rsid w:val="007535A1"/>
    <w:rsid w:val="00755593"/>
    <w:rsid w:val="00766EFB"/>
    <w:rsid w:val="007756BE"/>
    <w:rsid w:val="0078427A"/>
    <w:rsid w:val="00786838"/>
    <w:rsid w:val="007943FE"/>
    <w:rsid w:val="00797BFF"/>
    <w:rsid w:val="007A0FD4"/>
    <w:rsid w:val="007A267F"/>
    <w:rsid w:val="007A6E72"/>
    <w:rsid w:val="007B21D1"/>
    <w:rsid w:val="007B26C2"/>
    <w:rsid w:val="007C1288"/>
    <w:rsid w:val="007C29FF"/>
    <w:rsid w:val="007C2C8F"/>
    <w:rsid w:val="007C39CC"/>
    <w:rsid w:val="007C709A"/>
    <w:rsid w:val="007D349D"/>
    <w:rsid w:val="007D6B5F"/>
    <w:rsid w:val="007D6EE4"/>
    <w:rsid w:val="007E4CF7"/>
    <w:rsid w:val="007F0861"/>
    <w:rsid w:val="007F42D6"/>
    <w:rsid w:val="0080353F"/>
    <w:rsid w:val="0080436A"/>
    <w:rsid w:val="00804D94"/>
    <w:rsid w:val="008072F0"/>
    <w:rsid w:val="0080744A"/>
    <w:rsid w:val="008234D0"/>
    <w:rsid w:val="008340B4"/>
    <w:rsid w:val="00834640"/>
    <w:rsid w:val="00835F72"/>
    <w:rsid w:val="00836511"/>
    <w:rsid w:val="0084106E"/>
    <w:rsid w:val="008413D7"/>
    <w:rsid w:val="00843CAE"/>
    <w:rsid w:val="008444E4"/>
    <w:rsid w:val="008450AA"/>
    <w:rsid w:val="0085242C"/>
    <w:rsid w:val="0087154C"/>
    <w:rsid w:val="008761C4"/>
    <w:rsid w:val="00876C50"/>
    <w:rsid w:val="008807A1"/>
    <w:rsid w:val="008826FD"/>
    <w:rsid w:val="00891B60"/>
    <w:rsid w:val="00892538"/>
    <w:rsid w:val="008A20A3"/>
    <w:rsid w:val="008A5566"/>
    <w:rsid w:val="008A561F"/>
    <w:rsid w:val="008B4062"/>
    <w:rsid w:val="008B5841"/>
    <w:rsid w:val="008C015D"/>
    <w:rsid w:val="008D56F0"/>
    <w:rsid w:val="008D5C3B"/>
    <w:rsid w:val="008D6404"/>
    <w:rsid w:val="008E1BF5"/>
    <w:rsid w:val="008E5A49"/>
    <w:rsid w:val="008F00D0"/>
    <w:rsid w:val="008F0B67"/>
    <w:rsid w:val="008F2812"/>
    <w:rsid w:val="008F5246"/>
    <w:rsid w:val="00906861"/>
    <w:rsid w:val="00907CBC"/>
    <w:rsid w:val="0091443B"/>
    <w:rsid w:val="009154A3"/>
    <w:rsid w:val="00917274"/>
    <w:rsid w:val="009204BF"/>
    <w:rsid w:val="00923CAD"/>
    <w:rsid w:val="00924E51"/>
    <w:rsid w:val="009261C5"/>
    <w:rsid w:val="00930DD0"/>
    <w:rsid w:val="0093367D"/>
    <w:rsid w:val="009343D5"/>
    <w:rsid w:val="009345F5"/>
    <w:rsid w:val="009352B7"/>
    <w:rsid w:val="00940BBB"/>
    <w:rsid w:val="00940E4E"/>
    <w:rsid w:val="0094195C"/>
    <w:rsid w:val="00943442"/>
    <w:rsid w:val="009467FD"/>
    <w:rsid w:val="00951F53"/>
    <w:rsid w:val="00953BA9"/>
    <w:rsid w:val="0096063D"/>
    <w:rsid w:val="00974965"/>
    <w:rsid w:val="00985846"/>
    <w:rsid w:val="009928D0"/>
    <w:rsid w:val="009A156A"/>
    <w:rsid w:val="009A240B"/>
    <w:rsid w:val="009A3DE6"/>
    <w:rsid w:val="009B0F9B"/>
    <w:rsid w:val="009B1280"/>
    <w:rsid w:val="009B1807"/>
    <w:rsid w:val="009B4895"/>
    <w:rsid w:val="009C0573"/>
    <w:rsid w:val="009D1735"/>
    <w:rsid w:val="009D31A2"/>
    <w:rsid w:val="009D47B7"/>
    <w:rsid w:val="009E03D9"/>
    <w:rsid w:val="009E6B41"/>
    <w:rsid w:val="009E7346"/>
    <w:rsid w:val="009F14B0"/>
    <w:rsid w:val="009F371C"/>
    <w:rsid w:val="009F6387"/>
    <w:rsid w:val="00A007C1"/>
    <w:rsid w:val="00A0594A"/>
    <w:rsid w:val="00A079DB"/>
    <w:rsid w:val="00A31864"/>
    <w:rsid w:val="00A365F8"/>
    <w:rsid w:val="00A42F3D"/>
    <w:rsid w:val="00A44826"/>
    <w:rsid w:val="00A47CC6"/>
    <w:rsid w:val="00A50D2B"/>
    <w:rsid w:val="00A53308"/>
    <w:rsid w:val="00A55398"/>
    <w:rsid w:val="00A600EA"/>
    <w:rsid w:val="00A60FF3"/>
    <w:rsid w:val="00A80E13"/>
    <w:rsid w:val="00A813A8"/>
    <w:rsid w:val="00A828F8"/>
    <w:rsid w:val="00A85070"/>
    <w:rsid w:val="00A85553"/>
    <w:rsid w:val="00AA1F77"/>
    <w:rsid w:val="00AA2760"/>
    <w:rsid w:val="00AA3C32"/>
    <w:rsid w:val="00AA639F"/>
    <w:rsid w:val="00AA7F9E"/>
    <w:rsid w:val="00AB3BFD"/>
    <w:rsid w:val="00AB740B"/>
    <w:rsid w:val="00AD0682"/>
    <w:rsid w:val="00AD67C5"/>
    <w:rsid w:val="00AE4054"/>
    <w:rsid w:val="00B020AB"/>
    <w:rsid w:val="00B02AAF"/>
    <w:rsid w:val="00B12925"/>
    <w:rsid w:val="00B160C6"/>
    <w:rsid w:val="00B20A83"/>
    <w:rsid w:val="00B2419A"/>
    <w:rsid w:val="00B329B8"/>
    <w:rsid w:val="00B35748"/>
    <w:rsid w:val="00B419FA"/>
    <w:rsid w:val="00B51CFB"/>
    <w:rsid w:val="00B51D2F"/>
    <w:rsid w:val="00B53467"/>
    <w:rsid w:val="00B57F13"/>
    <w:rsid w:val="00B63342"/>
    <w:rsid w:val="00B67671"/>
    <w:rsid w:val="00B71813"/>
    <w:rsid w:val="00B80F09"/>
    <w:rsid w:val="00B8201A"/>
    <w:rsid w:val="00B86472"/>
    <w:rsid w:val="00B907A8"/>
    <w:rsid w:val="00B91A2A"/>
    <w:rsid w:val="00B91F26"/>
    <w:rsid w:val="00B931E2"/>
    <w:rsid w:val="00B93CDC"/>
    <w:rsid w:val="00B962B6"/>
    <w:rsid w:val="00BA27D4"/>
    <w:rsid w:val="00BA5D08"/>
    <w:rsid w:val="00BC20BE"/>
    <w:rsid w:val="00BC4996"/>
    <w:rsid w:val="00BD0006"/>
    <w:rsid w:val="00BD11E3"/>
    <w:rsid w:val="00BD2371"/>
    <w:rsid w:val="00BE4E4D"/>
    <w:rsid w:val="00BF2A52"/>
    <w:rsid w:val="00BF52AB"/>
    <w:rsid w:val="00C01220"/>
    <w:rsid w:val="00C03925"/>
    <w:rsid w:val="00C10E23"/>
    <w:rsid w:val="00C13407"/>
    <w:rsid w:val="00C151C7"/>
    <w:rsid w:val="00C202F7"/>
    <w:rsid w:val="00C252CA"/>
    <w:rsid w:val="00C25983"/>
    <w:rsid w:val="00C31BF6"/>
    <w:rsid w:val="00C33E81"/>
    <w:rsid w:val="00C443DF"/>
    <w:rsid w:val="00C450E1"/>
    <w:rsid w:val="00C517B5"/>
    <w:rsid w:val="00C55986"/>
    <w:rsid w:val="00C701ED"/>
    <w:rsid w:val="00C72E31"/>
    <w:rsid w:val="00C75185"/>
    <w:rsid w:val="00C8518C"/>
    <w:rsid w:val="00C92D3E"/>
    <w:rsid w:val="00C92D4C"/>
    <w:rsid w:val="00C9420E"/>
    <w:rsid w:val="00C947A7"/>
    <w:rsid w:val="00C9507A"/>
    <w:rsid w:val="00C957CC"/>
    <w:rsid w:val="00CA2796"/>
    <w:rsid w:val="00CA2EB2"/>
    <w:rsid w:val="00CA4EC6"/>
    <w:rsid w:val="00CA6789"/>
    <w:rsid w:val="00CD1013"/>
    <w:rsid w:val="00CD3574"/>
    <w:rsid w:val="00CE3613"/>
    <w:rsid w:val="00CF0E0C"/>
    <w:rsid w:val="00D00C47"/>
    <w:rsid w:val="00D10F6B"/>
    <w:rsid w:val="00D13BB6"/>
    <w:rsid w:val="00D238D4"/>
    <w:rsid w:val="00D36827"/>
    <w:rsid w:val="00D37D47"/>
    <w:rsid w:val="00D562A4"/>
    <w:rsid w:val="00D73913"/>
    <w:rsid w:val="00D758B3"/>
    <w:rsid w:val="00D758BA"/>
    <w:rsid w:val="00D8285F"/>
    <w:rsid w:val="00D952BD"/>
    <w:rsid w:val="00D97665"/>
    <w:rsid w:val="00DA6434"/>
    <w:rsid w:val="00DA69AE"/>
    <w:rsid w:val="00DA7075"/>
    <w:rsid w:val="00DA7CFA"/>
    <w:rsid w:val="00DB4510"/>
    <w:rsid w:val="00DC5DF1"/>
    <w:rsid w:val="00DC6126"/>
    <w:rsid w:val="00DC7D00"/>
    <w:rsid w:val="00DD3789"/>
    <w:rsid w:val="00DD3D20"/>
    <w:rsid w:val="00DE21A2"/>
    <w:rsid w:val="00DE30BA"/>
    <w:rsid w:val="00DE4B84"/>
    <w:rsid w:val="00E01D94"/>
    <w:rsid w:val="00E106C1"/>
    <w:rsid w:val="00E1634E"/>
    <w:rsid w:val="00E17556"/>
    <w:rsid w:val="00E20660"/>
    <w:rsid w:val="00E213EF"/>
    <w:rsid w:val="00E32B14"/>
    <w:rsid w:val="00E33575"/>
    <w:rsid w:val="00E52B94"/>
    <w:rsid w:val="00E54979"/>
    <w:rsid w:val="00E5608D"/>
    <w:rsid w:val="00E62AB0"/>
    <w:rsid w:val="00E90917"/>
    <w:rsid w:val="00E92BED"/>
    <w:rsid w:val="00E949FD"/>
    <w:rsid w:val="00EA29C3"/>
    <w:rsid w:val="00EA76AB"/>
    <w:rsid w:val="00EB321D"/>
    <w:rsid w:val="00EC213B"/>
    <w:rsid w:val="00EC216E"/>
    <w:rsid w:val="00EC2280"/>
    <w:rsid w:val="00ED11E5"/>
    <w:rsid w:val="00ED18DF"/>
    <w:rsid w:val="00ED45EE"/>
    <w:rsid w:val="00EE21B5"/>
    <w:rsid w:val="00EE7018"/>
    <w:rsid w:val="00EF35EC"/>
    <w:rsid w:val="00F11B5E"/>
    <w:rsid w:val="00F13187"/>
    <w:rsid w:val="00F17C12"/>
    <w:rsid w:val="00F2070D"/>
    <w:rsid w:val="00F227C1"/>
    <w:rsid w:val="00F24465"/>
    <w:rsid w:val="00F25AA2"/>
    <w:rsid w:val="00F27259"/>
    <w:rsid w:val="00F32F23"/>
    <w:rsid w:val="00F35540"/>
    <w:rsid w:val="00F35ACD"/>
    <w:rsid w:val="00F36E92"/>
    <w:rsid w:val="00F373E2"/>
    <w:rsid w:val="00F3753A"/>
    <w:rsid w:val="00F56825"/>
    <w:rsid w:val="00F74E78"/>
    <w:rsid w:val="00F7778C"/>
    <w:rsid w:val="00F801AB"/>
    <w:rsid w:val="00F853F6"/>
    <w:rsid w:val="00F87873"/>
    <w:rsid w:val="00F905DA"/>
    <w:rsid w:val="00F90B71"/>
    <w:rsid w:val="00F95F85"/>
    <w:rsid w:val="00F962DA"/>
    <w:rsid w:val="00F970DB"/>
    <w:rsid w:val="00FB24FF"/>
    <w:rsid w:val="00FB39E6"/>
    <w:rsid w:val="00FB441F"/>
    <w:rsid w:val="00FB503B"/>
    <w:rsid w:val="00FB68ED"/>
    <w:rsid w:val="00FB73FD"/>
    <w:rsid w:val="00FC3BE8"/>
    <w:rsid w:val="00FC594E"/>
    <w:rsid w:val="00FC752D"/>
    <w:rsid w:val="00FE4C6A"/>
    <w:rsid w:val="00FF0150"/>
    <w:rsid w:val="00FF3614"/>
    <w:rsid w:val="0312048D"/>
    <w:rsid w:val="0D2F2B62"/>
    <w:rsid w:val="0DDE20B8"/>
    <w:rsid w:val="14C62170"/>
    <w:rsid w:val="17340C74"/>
    <w:rsid w:val="1ECD010D"/>
    <w:rsid w:val="23FF45FA"/>
    <w:rsid w:val="2568762F"/>
    <w:rsid w:val="2A6B15FA"/>
    <w:rsid w:val="34637732"/>
    <w:rsid w:val="385202A3"/>
    <w:rsid w:val="390567C1"/>
    <w:rsid w:val="39D07461"/>
    <w:rsid w:val="41706281"/>
    <w:rsid w:val="42501F05"/>
    <w:rsid w:val="4372616A"/>
    <w:rsid w:val="4B502367"/>
    <w:rsid w:val="4E5B457B"/>
    <w:rsid w:val="52B7540F"/>
    <w:rsid w:val="562D61C5"/>
    <w:rsid w:val="5EB44563"/>
    <w:rsid w:val="63B30903"/>
    <w:rsid w:val="693E3FB9"/>
    <w:rsid w:val="6AD35777"/>
    <w:rsid w:val="6DF67481"/>
    <w:rsid w:val="6E95384C"/>
    <w:rsid w:val="767D33C4"/>
    <w:rsid w:val="767DF92B"/>
    <w:rsid w:val="7B0F665E"/>
    <w:rsid w:val="DDFBB456"/>
    <w:rsid w:val="FF3B64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9"/>
    <w:unhideWhenUsed/>
    <w:qFormat/>
    <w:uiPriority w:val="99"/>
    <w:rPr>
      <w:kern w:val="0"/>
      <w:sz w:val="18"/>
      <w:szCs w:val="18"/>
    </w:rPr>
  </w:style>
  <w:style w:type="character" w:styleId="6">
    <w:name w:val="annotation reference"/>
    <w:basedOn w:val="3"/>
    <w:semiHidden/>
    <w:unhideWhenUsed/>
    <w:qFormat/>
    <w:uiPriority w:val="99"/>
    <w:rPr>
      <w:sz w:val="21"/>
      <w:szCs w:val="21"/>
    </w:rPr>
  </w:style>
  <w:style w:type="paragraph" w:styleId="7">
    <w:name w:val="annotation text"/>
    <w:basedOn w:val="1"/>
    <w:link w:val="27"/>
    <w:semiHidden/>
    <w:unhideWhenUsed/>
    <w:qFormat/>
    <w:uiPriority w:val="99"/>
    <w:pPr>
      <w:jc w:val="left"/>
    </w:pPr>
  </w:style>
  <w:style w:type="paragraph" w:styleId="8">
    <w:name w:val="annotation subject"/>
    <w:basedOn w:val="7"/>
    <w:next w:val="7"/>
    <w:link w:val="28"/>
    <w:semiHidden/>
    <w:unhideWhenUsed/>
    <w:qFormat/>
    <w:uiPriority w:val="99"/>
    <w:rPr>
      <w:b/>
      <w:bCs/>
    </w:rPr>
  </w:style>
  <w:style w:type="character" w:styleId="9">
    <w:name w:val="FollowedHyperlink"/>
    <w:basedOn w:val="3"/>
    <w:unhideWhenUsed/>
    <w:qFormat/>
    <w:uiPriority w:val="99"/>
    <w:rPr>
      <w:color w:val="800080" w:themeColor="followedHyperlink"/>
      <w:u w:val="single"/>
      <w14:textFill>
        <w14:solidFill>
          <w14:schemeClr w14:val="folHlink"/>
        </w14:solidFill>
      </w14:textFill>
    </w:rPr>
  </w:style>
  <w:style w:type="paragraph" w:styleId="10">
    <w:name w:val="footer"/>
    <w:basedOn w:val="1"/>
    <w:link w:val="18"/>
    <w:unhideWhenUsed/>
    <w:qFormat/>
    <w:uiPriority w:val="99"/>
    <w:pPr>
      <w:tabs>
        <w:tab w:val="center" w:pos="4153"/>
        <w:tab w:val="right" w:pos="8306"/>
      </w:tabs>
      <w:snapToGrid w:val="0"/>
      <w:jc w:val="left"/>
    </w:pPr>
    <w:rPr>
      <w:kern w:val="0"/>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2">
    <w:name w:val="HTML Preformatted"/>
    <w:basedOn w:val="1"/>
    <w:link w:val="2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styleId="13">
    <w:name w:val="Hyperlink"/>
    <w:unhideWhenUsed/>
    <w:qFormat/>
    <w:uiPriority w:val="99"/>
    <w:rPr>
      <w:color w:val="0000FF"/>
      <w:u w:val="single"/>
    </w:rPr>
  </w:style>
  <w:style w:type="paragraph" w:styleId="14">
    <w:name w:val="Normal (Web)"/>
    <w:basedOn w:val="1"/>
    <w:unhideWhenUsed/>
    <w:qFormat/>
    <w:uiPriority w:val="99"/>
    <w:pPr>
      <w:widowControl/>
      <w:spacing w:before="100" w:beforeAutospacing="1" w:after="100" w:afterAutospacing="1"/>
      <w:jc w:val="left"/>
    </w:pPr>
    <w:rPr>
      <w:rFonts w:ascii="宋体" w:hAnsi="宋体" w:cs="宋体"/>
      <w:color w:val="000000"/>
      <w:kern w:val="0"/>
      <w:sz w:val="24"/>
      <w:szCs w:val="24"/>
    </w:rPr>
  </w:style>
  <w:style w:type="character" w:styleId="15">
    <w:name w:val="Strong"/>
    <w:basedOn w:val="3"/>
    <w:qFormat/>
    <w:uiPriority w:val="22"/>
    <w:rPr>
      <w:b/>
      <w:bCs/>
    </w:rPr>
  </w:style>
  <w:style w:type="table" w:styleId="16">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页眉 字符"/>
    <w:link w:val="11"/>
    <w:qFormat/>
    <w:uiPriority w:val="99"/>
    <w:rPr>
      <w:sz w:val="18"/>
      <w:szCs w:val="18"/>
    </w:rPr>
  </w:style>
  <w:style w:type="character" w:customStyle="1" w:styleId="18">
    <w:name w:val="页脚 字符"/>
    <w:link w:val="10"/>
    <w:qFormat/>
    <w:uiPriority w:val="99"/>
    <w:rPr>
      <w:sz w:val="18"/>
      <w:szCs w:val="18"/>
    </w:rPr>
  </w:style>
  <w:style w:type="character" w:customStyle="1" w:styleId="19">
    <w:name w:val="批注框文本 字符"/>
    <w:link w:val="5"/>
    <w:semiHidden/>
    <w:qFormat/>
    <w:uiPriority w:val="99"/>
    <w:rPr>
      <w:sz w:val="18"/>
      <w:szCs w:val="18"/>
    </w:rPr>
  </w:style>
  <w:style w:type="character" w:customStyle="1" w:styleId="20">
    <w:name w:val="标题 1 字符"/>
    <w:link w:val="2"/>
    <w:qFormat/>
    <w:uiPriority w:val="9"/>
    <w:rPr>
      <w:b/>
      <w:bCs/>
      <w:kern w:val="44"/>
      <w:sz w:val="44"/>
      <w:szCs w:val="44"/>
    </w:rPr>
  </w:style>
  <w:style w:type="paragraph" w:customStyle="1" w:styleId="21">
    <w:name w:val="列出段落1"/>
    <w:basedOn w:val="1"/>
    <w:qFormat/>
    <w:uiPriority w:val="34"/>
    <w:pPr>
      <w:ind w:firstLine="420" w:firstLineChars="200"/>
    </w:pPr>
  </w:style>
  <w:style w:type="paragraph" w:customStyle="1" w:styleId="22">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23">
    <w:name w:val="HTML 预设格式 字符"/>
    <w:link w:val="12"/>
    <w:semiHidden/>
    <w:qFormat/>
    <w:uiPriority w:val="99"/>
    <w:rPr>
      <w:rFonts w:ascii="宋体" w:hAnsi="宋体" w:cs="宋体"/>
      <w:sz w:val="24"/>
      <w:szCs w:val="24"/>
    </w:rPr>
  </w:style>
  <w:style w:type="paragraph" w:styleId="24">
    <w:name w:val="List Paragraph"/>
    <w:basedOn w:val="1"/>
    <w:qFormat/>
    <w:uiPriority w:val="34"/>
    <w:pPr>
      <w:ind w:firstLine="420" w:firstLineChars="200"/>
    </w:pPr>
  </w:style>
  <w:style w:type="character" w:customStyle="1" w:styleId="25">
    <w:name w:val="未处理的提及1"/>
    <w:basedOn w:val="3"/>
    <w:semiHidden/>
    <w:unhideWhenUsed/>
    <w:qFormat/>
    <w:uiPriority w:val="99"/>
    <w:rPr>
      <w:color w:val="605E5C"/>
      <w:shd w:val="clear" w:color="auto" w:fill="E1DFDD"/>
    </w:rPr>
  </w:style>
  <w:style w:type="table" w:customStyle="1" w:styleId="26">
    <w:name w:val="网格表 1 浅色1"/>
    <w:basedOn w:val="4"/>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27">
    <w:name w:val="批注文字 字符"/>
    <w:basedOn w:val="3"/>
    <w:link w:val="7"/>
    <w:semiHidden/>
    <w:qFormat/>
    <w:uiPriority w:val="99"/>
    <w:rPr>
      <w:kern w:val="2"/>
      <w:sz w:val="21"/>
      <w:szCs w:val="22"/>
    </w:rPr>
  </w:style>
  <w:style w:type="character" w:customStyle="1" w:styleId="28">
    <w:name w:val="批注主题 字符"/>
    <w:basedOn w:val="27"/>
    <w:link w:val="8"/>
    <w:semiHidden/>
    <w:qFormat/>
    <w:uiPriority w:val="99"/>
    <w:rPr>
      <w:b/>
      <w:bCs/>
      <w:kern w:val="2"/>
      <w:sz w:val="21"/>
      <w:szCs w:val="22"/>
    </w:rPr>
  </w:style>
  <w:style w:type="character" w:customStyle="1" w:styleId="29">
    <w:name w:val="font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1050</Words>
  <Characters>5986</Characters>
  <Lines>49</Lines>
  <Paragraphs>14</Paragraphs>
  <TotalTime>174</TotalTime>
  <ScaleCrop>false</ScaleCrop>
  <LinksUpToDate>false</LinksUpToDate>
  <CharactersWithSpaces>7022</CharactersWithSpaces>
  <Application>WPS Office_11.2.0.11388_F1E327BC-269C-435d-A152-05C5408002CA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2023-03-17T03:56:00Z</dcterms:created>
  <dc:creator>xhy</dc:creator>
  <cp:lastModifiedBy>Zhengyuan</cp:lastModifiedBy>
  <dcterms:modified xsi:type="dcterms:W3CDTF">2023-06-02T15:42:40Z</dcterms:modified>
  <dc:title>https://sagroups.ieee.org/dcsc/</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1033-11.2.0.11388</vt:lpwstr>
  </property>
  <property fmtid="{D5CDD505-2E9C-101B-9397-08002B2CF9AE}" pid="3" name="ICV">
    <vt:lpwstr>BB166C7CEA58416E9B2DB29058899597</vt:lpwstr>
  </property>
  <property fmtid="{D5CDD505-2E9C-101B-9397-08002B2CF9AE}" pid="4" name="GrammarlyDocumentId">
    <vt:lpwstr>8fa146dc3f1581f14343c6e18fa08c4601de91e27341f188a6df01b29592ce53</vt:lpwstr>
  </property>
</Properties>
</file>