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</w:rPr>
      </w:pPr>
      <w:r>
        <w:rPr>
          <w:rFonts w:ascii="黑体" w:hAnsi="黑体" w:eastAsia="黑体"/>
        </w:rPr>
        <w:t>IEEE P</w:t>
      </w:r>
      <w:bookmarkStart w:id="0" w:name="_Hlk47451630"/>
      <w:r>
        <w:rPr>
          <w:rFonts w:ascii="黑体" w:hAnsi="黑体" w:eastAsia="黑体"/>
        </w:rPr>
        <w:t>3209</w:t>
      </w:r>
      <w:bookmarkEnd w:id="0"/>
    </w:p>
    <w:p>
      <w:pPr>
        <w:jc w:val="center"/>
        <w:rPr>
          <w:rFonts w:ascii="黑体" w:hAnsi="黑体" w:eastAsia="黑体"/>
        </w:rPr>
      </w:pPr>
      <w:bookmarkStart w:id="1" w:name="_Hlk47454278"/>
      <w:r>
        <w:rPr>
          <w:rFonts w:ascii="黑体" w:hAnsi="黑体" w:eastAsia="黑体"/>
        </w:rPr>
        <w:t>Standard for Blockchain Identity Key Management</w:t>
      </w:r>
      <w:r>
        <w:rPr>
          <w:rFonts w:hint="eastAsia" w:ascii="黑体" w:hAnsi="黑体" w:eastAsia="黑体"/>
        </w:rPr>
        <w:t xml:space="preserve"> </w:t>
      </w:r>
    </w:p>
    <w:p>
      <w:pPr>
        <w:jc w:val="center"/>
        <w:rPr>
          <w:rFonts w:ascii="黑体" w:hAnsi="黑体" w:eastAsia="黑体"/>
        </w:rPr>
      </w:pPr>
      <w:r>
        <w:rPr>
          <w:rFonts w:ascii="黑体" w:hAnsi="黑体" w:eastAsia="黑体"/>
        </w:rPr>
        <w:t>September 2</w:t>
      </w:r>
      <w:r>
        <w:rPr>
          <w:rFonts w:hint="eastAsia" w:ascii="黑体" w:hAnsi="黑体" w:eastAsia="黑体"/>
        </w:rPr>
        <w:t xml:space="preserve">4, 2020 </w:t>
      </w:r>
      <w:r>
        <w:rPr>
          <w:rFonts w:ascii="黑体" w:hAnsi="黑体" w:eastAsia="黑体"/>
        </w:rPr>
        <w:t>UTC+8</w:t>
      </w:r>
    </w:p>
    <w:bookmarkEnd w:id="1"/>
    <w:p>
      <w:pPr>
        <w:jc w:val="center"/>
        <w:rPr>
          <w:rFonts w:ascii="黑体" w:hAnsi="黑体" w:eastAsia="黑体"/>
        </w:rPr>
      </w:pPr>
      <w:r>
        <w:rPr>
          <w:rFonts w:ascii="黑体" w:hAnsi="黑体" w:eastAsia="黑体"/>
        </w:rPr>
        <w:t>Online</w:t>
      </w:r>
      <w:r>
        <w:rPr>
          <w:rFonts w:hint="eastAsia" w:ascii="黑体" w:hAnsi="黑体" w:eastAsia="黑体"/>
        </w:rPr>
        <w:t>, China</w:t>
      </w:r>
    </w:p>
    <w:p>
      <w:pPr>
        <w:jc w:val="center"/>
        <w:rPr>
          <w:rFonts w:ascii="黑体" w:hAnsi="黑体" w:eastAsia="黑体"/>
        </w:rPr>
      </w:pPr>
    </w:p>
    <w:p>
      <w:pPr>
        <w:pStyle w:val="15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Call to Order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All the people introduce and announced their identities.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The sheet has record</w:t>
      </w:r>
      <w:r>
        <w:t>ed</w:t>
      </w:r>
      <w:r>
        <w:rPr>
          <w:rFonts w:hint="eastAsia"/>
        </w:rPr>
        <w:t xml:space="preserve"> the participants</w:t>
      </w:r>
      <w:r>
        <w:t>.</w:t>
      </w:r>
    </w:p>
    <w:tbl>
      <w:tblPr>
        <w:tblStyle w:val="7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2757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Jian Du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Bytom Foundation Ltd.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Chair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aoyu Lin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Bytom Foundation Ltd.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  <w:r>
              <w:t>iang Cai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Z</w:t>
            </w:r>
            <w:r>
              <w:t>hejiang University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J</w:t>
            </w:r>
            <w:r>
              <w:t>iajun Chen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China Zheshang Bank Co., Ltd.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  <w:r>
              <w:t>u Zhang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Hangzhou Qulian Technology Co., Ltd.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r>
              <w:t>enqi Zhao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uochain Tec</w:t>
            </w:r>
            <w:r>
              <w:rPr>
                <w:rFonts w:hint="eastAsia"/>
                <w:lang w:val="en-US" w:eastAsia="zh-CN"/>
              </w:rPr>
              <w:t>h</w:t>
            </w:r>
            <w:r>
              <w:t>nology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G</w:t>
            </w:r>
            <w:r>
              <w:t>engen Fan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uochain Tec</w:t>
            </w:r>
            <w:r>
              <w:rPr>
                <w:rFonts w:hint="eastAsia"/>
                <w:lang w:val="en-US" w:eastAsia="zh-CN"/>
              </w:rPr>
              <w:t>h</w:t>
            </w:r>
            <w:r>
              <w:t>nology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t>Ping Lu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Zhongke Fuyun  (Hangzhou) Technology Co., Ltd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t>Meng Zhao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EEE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Staff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J</w:t>
            </w:r>
            <w:r>
              <w:t>iajia Liu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EEE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Staff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imi Deng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ichuan Changhong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ejun Huang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ichuan Changhong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J</w:t>
            </w:r>
            <w:r>
              <w:t>inwen Fan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ichuan Changhong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t>a Shi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ichuan Changhong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i Meng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t>Haier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ei Ren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llin Tec</w:t>
            </w:r>
            <w:r>
              <w:rPr>
                <w:rFonts w:hint="eastAsia"/>
                <w:lang w:val="en-US" w:eastAsia="zh-CN"/>
              </w:rPr>
              <w:t>h</w:t>
            </w:r>
            <w:bookmarkStart w:id="2" w:name="_GoBack"/>
            <w:bookmarkEnd w:id="2"/>
            <w:r>
              <w:t>nology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Observer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Xianping Mao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Ontology Foundation Ltd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t>Huayu Chen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Beijing Hoopox Information Technology Co., Ltd.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>
              <w:t>ingying Jiao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Hangzhou Yunphant Network Technology Co. ,Ltd.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Butian Huang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Hangzhou Yunphant Network Technology Co. ,Ltd.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ndy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"http://www.mathtech.com.cn/"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/>
              </w:rPr>
              <w:t>Mathtech Co., Ltd.</w: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Ch</w:t>
            </w:r>
            <w:r>
              <w:t>uan Lu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Neo Global Development Ltd.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Yuyang</w:t>
            </w:r>
            <w:r>
              <w:t xml:space="preserve"> Su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Neo Global Development Ltd.</w:t>
            </w:r>
          </w:p>
        </w:tc>
        <w:tc>
          <w:tcPr>
            <w:tcW w:w="2757" w:type="dxa"/>
          </w:tcPr>
          <w:p>
            <w:pPr>
              <w:pStyle w:val="15"/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DRA</w:t>
            </w:r>
          </w:p>
        </w:tc>
      </w:tr>
    </w:tbl>
    <w:p>
      <w:pPr>
        <w:pStyle w:val="15"/>
        <w:ind w:left="360" w:firstLine="0" w:firstLineChars="0"/>
        <w:rPr>
          <w:rFonts w:hint="eastAsia"/>
        </w:rPr>
      </w:pPr>
    </w:p>
    <w:p>
      <w:pPr>
        <w:pStyle w:val="15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Approval of Agenda</w:t>
      </w:r>
    </w:p>
    <w:p>
      <w:r>
        <w:rPr>
          <w:rFonts w:hint="eastAsia"/>
        </w:rPr>
        <w:t xml:space="preserve">• </w:t>
      </w:r>
      <w:r>
        <w:t xml:space="preserve"> </w:t>
      </w:r>
      <w:r>
        <w:rPr>
          <w:rFonts w:hint="eastAsia"/>
        </w:rPr>
        <w:t>the chair</w:t>
      </w:r>
      <w:r>
        <w:t>man</w:t>
      </w:r>
      <w:r>
        <w:rPr>
          <w:rFonts w:hint="eastAsia"/>
        </w:rPr>
        <w:t xml:space="preserve"> introduce</w:t>
      </w:r>
      <w:r>
        <w:t>s</w:t>
      </w:r>
      <w:r>
        <w:rPr>
          <w:rFonts w:hint="eastAsia"/>
        </w:rPr>
        <w:t xml:space="preserve"> the agenda</w:t>
      </w:r>
    </w:p>
    <w:p>
      <w:pPr>
        <w:pStyle w:val="15"/>
        <w:numPr>
          <w:ilvl w:val="0"/>
          <w:numId w:val="3"/>
        </w:numPr>
        <w:ind w:firstLineChars="0"/>
      </w:pPr>
      <w:r>
        <w:rPr>
          <w:rFonts w:hint="eastAsia"/>
        </w:rPr>
        <w:t xml:space="preserve">Motion </w:t>
      </w:r>
      <w:r>
        <w:t># 1</w:t>
      </w:r>
    </w:p>
    <w:p>
      <w:r>
        <w:rPr>
          <w:rFonts w:hint="eastAsia"/>
        </w:rPr>
        <w:t>Moved</w:t>
      </w:r>
      <w:r>
        <w:t>:  Ping</w:t>
      </w:r>
      <w:r>
        <w:rPr>
          <w:rFonts w:hint="eastAsia"/>
        </w:rPr>
        <w:t xml:space="preserve"> </w:t>
      </w:r>
      <w:r>
        <w:t>Lu</w:t>
      </w:r>
      <w:r>
        <w:rPr>
          <w:rFonts w:hint="eastAsia"/>
        </w:rPr>
        <w:t xml:space="preserve">       </w:t>
      </w:r>
      <w:r>
        <w:t xml:space="preserve">     </w:t>
      </w:r>
      <w:r>
        <w:rPr>
          <w:rFonts w:hint="eastAsia"/>
        </w:rPr>
        <w:t>Zhongke Fuyun  (Hangzhou) Technology Co., Ltd</w:t>
      </w:r>
    </w:p>
    <w:p>
      <w:r>
        <w:rPr>
          <w:rFonts w:hint="eastAsia"/>
        </w:rPr>
        <w:t>Seconded</w:t>
      </w:r>
      <w:r>
        <w:t>:</w:t>
      </w:r>
      <w:r>
        <w:rPr>
          <w:rFonts w:hint="eastAsia"/>
        </w:rPr>
        <w:t xml:space="preserve">  LiangCai</w:t>
      </w:r>
      <w:r>
        <w:tab/>
      </w:r>
      <w:r>
        <w:rPr>
          <w:rFonts w:hint="eastAsia"/>
        </w:rPr>
        <w:t xml:space="preserve">      Zhejiang University</w:t>
      </w:r>
    </w:p>
    <w:p>
      <w:r>
        <w:rPr>
          <w:rFonts w:hint="eastAsia"/>
        </w:rPr>
        <w:t>Motion passed by voice vote without opposition</w:t>
      </w:r>
    </w:p>
    <w:p>
      <w:pPr>
        <w:pStyle w:val="15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Review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of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Last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Agenda</w:t>
      </w:r>
    </w:p>
    <w:p>
      <w:pPr>
        <w:pStyle w:val="15"/>
        <w:numPr>
          <w:ilvl w:val="0"/>
          <w:numId w:val="2"/>
        </w:numPr>
        <w:ind w:firstLineChars="0"/>
      </w:pPr>
      <w:r>
        <w:t xml:space="preserve">Review last agenda </w:t>
      </w:r>
    </w:p>
    <w:p>
      <w:r>
        <w:rPr>
          <w:rFonts w:hint="eastAsia"/>
        </w:rPr>
        <w:t xml:space="preserve">• </w:t>
      </w:r>
      <w:r>
        <w:t xml:space="preserve"> </w:t>
      </w:r>
      <w:r>
        <w:rPr>
          <w:rFonts w:hint="eastAsia"/>
        </w:rPr>
        <w:t xml:space="preserve">Motion </w:t>
      </w:r>
      <w:r>
        <w:t xml:space="preserve"># </w:t>
      </w:r>
      <w:r>
        <w:rPr>
          <w:rFonts w:hint="eastAsia"/>
        </w:rPr>
        <w:t>2</w:t>
      </w:r>
    </w:p>
    <w:p>
      <w:r>
        <w:rPr>
          <w:rFonts w:hint="eastAsia"/>
        </w:rPr>
        <w:t>Moved</w:t>
      </w:r>
      <w:r>
        <w:t>:  Ping</w:t>
      </w:r>
      <w:r>
        <w:rPr>
          <w:rFonts w:hint="eastAsia"/>
        </w:rPr>
        <w:t xml:space="preserve"> </w:t>
      </w:r>
      <w:r>
        <w:t>Lu</w:t>
      </w:r>
      <w:r>
        <w:rPr>
          <w:rFonts w:hint="eastAsia"/>
        </w:rPr>
        <w:t xml:space="preserve">       </w:t>
      </w:r>
      <w:r>
        <w:t xml:space="preserve">     </w:t>
      </w:r>
      <w:r>
        <w:rPr>
          <w:rFonts w:hint="eastAsia"/>
        </w:rPr>
        <w:t>Zhongke Fuyun  (Hangzhou) Technology Co., Ltd</w:t>
      </w:r>
    </w:p>
    <w:p>
      <w:r>
        <w:rPr>
          <w:rFonts w:hint="eastAsia"/>
        </w:rPr>
        <w:t>Seconded</w:t>
      </w:r>
      <w:r>
        <w:t>:</w:t>
      </w:r>
      <w:r>
        <w:rPr>
          <w:rFonts w:hint="eastAsia"/>
        </w:rPr>
        <w:t xml:space="preserve">  </w:t>
      </w:r>
      <w:r>
        <w:t>Dejun Huang</w:t>
      </w:r>
      <w:r>
        <w:tab/>
      </w:r>
      <w:r>
        <w:rPr>
          <w:rFonts w:hint="eastAsia"/>
        </w:rPr>
        <w:t xml:space="preserve">      </w:t>
      </w:r>
      <w:r>
        <w:t>Sichuan Changhong</w:t>
      </w:r>
    </w:p>
    <w:p>
      <w:r>
        <w:rPr>
          <w:rFonts w:hint="eastAsia"/>
        </w:rPr>
        <w:t>Motion passed by voice vote without opposition</w:t>
      </w:r>
    </w:p>
    <w:p>
      <w:pPr>
        <w:pStyle w:val="15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Election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of</w:t>
      </w:r>
      <w:r>
        <w:rPr>
          <w:rFonts w:ascii="黑体" w:hAnsi="黑体" w:eastAsia="黑体"/>
        </w:rPr>
        <w:t xml:space="preserve"> Officers</w:t>
      </w:r>
    </w:p>
    <w:p>
      <w:r>
        <w:rPr>
          <w:rFonts w:hint="eastAsia"/>
          <w:lang w:val="en-US" w:eastAsia="zh-CN"/>
        </w:rPr>
        <w:t>Yiming Yuan</w:t>
      </w:r>
      <w:r>
        <w:rPr>
          <w:rFonts w:hint="eastAsia"/>
        </w:rPr>
        <w:t xml:space="preserve"> </w:t>
      </w:r>
      <w:r>
        <w:t xml:space="preserve">Huolian Technology </w:t>
      </w:r>
      <w:r>
        <w:rPr>
          <w:rFonts w:hint="eastAsia"/>
        </w:rPr>
        <w:t xml:space="preserve">was appointed </w:t>
      </w:r>
      <w:r>
        <w:t>as vice president</w:t>
      </w:r>
    </w:p>
    <w:p>
      <w:r>
        <w:rPr>
          <w:rFonts w:hint="eastAsia"/>
        </w:rPr>
        <w:t xml:space="preserve">• </w:t>
      </w:r>
      <w:r>
        <w:t xml:space="preserve"> </w:t>
      </w:r>
      <w:r>
        <w:rPr>
          <w:rFonts w:hint="eastAsia"/>
        </w:rPr>
        <w:t xml:space="preserve">Motion </w:t>
      </w:r>
      <w:r>
        <w:t># 3</w:t>
      </w:r>
    </w:p>
    <w:p>
      <w:r>
        <w:rPr>
          <w:rFonts w:hint="eastAsia"/>
        </w:rPr>
        <w:t>Moved</w:t>
      </w:r>
      <w:r>
        <w:t xml:space="preserve">: </w:t>
      </w:r>
      <w:r>
        <w:rPr>
          <w:rFonts w:hint="eastAsia"/>
        </w:rPr>
        <w:t>LiangCai</w:t>
      </w:r>
      <w:r>
        <w:tab/>
      </w:r>
      <w:r>
        <w:rPr>
          <w:rFonts w:hint="eastAsia"/>
        </w:rPr>
        <w:t xml:space="preserve">      Zhejiang University</w:t>
      </w:r>
    </w:p>
    <w:p>
      <w:r>
        <w:rPr>
          <w:rFonts w:hint="eastAsia"/>
        </w:rPr>
        <w:t>Seconded</w:t>
      </w:r>
      <w:r>
        <w:t>:</w:t>
      </w:r>
      <w:r>
        <w:rPr>
          <w:rFonts w:hint="eastAsia"/>
        </w:rPr>
        <w:t xml:space="preserve">  </w:t>
      </w:r>
      <w:r>
        <w:t>Huayu</w:t>
      </w:r>
      <w:r>
        <w:rPr>
          <w:rFonts w:hint="eastAsia"/>
        </w:rPr>
        <w:t xml:space="preserve"> Chen   Beijing Hoopox Information Technology Co., Ltd.</w:t>
      </w:r>
    </w:p>
    <w:p>
      <w:r>
        <w:rPr>
          <w:rFonts w:hint="eastAsia"/>
        </w:rPr>
        <w:t>Motion passed by voice vote without opposition</w:t>
      </w:r>
    </w:p>
    <w:p>
      <w:pPr>
        <w:pStyle w:val="15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Call for </w:t>
      </w:r>
      <w:r>
        <w:rPr>
          <w:rFonts w:hint="eastAsia" w:ascii="黑体" w:hAnsi="黑体" w:eastAsia="黑体"/>
        </w:rPr>
        <w:t>IEEE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Patent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Policy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The</w:t>
      </w:r>
      <w:r>
        <w:t xml:space="preserve"> chairman introduce</w:t>
      </w:r>
      <w:r>
        <w:rPr>
          <w:rFonts w:hint="eastAsia"/>
        </w:rPr>
        <w:t>d</w:t>
      </w:r>
      <w:r>
        <w:t xml:space="preserve"> IEEE patent policy</w:t>
      </w:r>
    </w:p>
    <w:p>
      <w:pPr>
        <w:pStyle w:val="15"/>
        <w:widowControl w:val="0"/>
        <w:numPr>
          <w:ilvl w:val="0"/>
          <w:numId w:val="2"/>
        </w:numPr>
        <w:ind w:firstLineChars="0"/>
        <w:jc w:val="both"/>
      </w:pPr>
      <w:r>
        <w:rPr>
          <w:rFonts w:hint="eastAsia"/>
        </w:rPr>
        <w:t>No potential basic patent requirements have been announced and no potential basic patent holders have been identified</w:t>
      </w:r>
    </w:p>
    <w:p>
      <w:pPr>
        <w:pStyle w:val="15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IEEE Copyright Policy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The</w:t>
      </w:r>
      <w:r>
        <w:t xml:space="preserve"> chairman introduce</w:t>
      </w:r>
      <w:r>
        <w:rPr>
          <w:rFonts w:hint="eastAsia"/>
        </w:rPr>
        <w:t>d</w:t>
      </w:r>
      <w:r>
        <w:t xml:space="preserve"> IEEE copyright policy</w:t>
      </w:r>
    </w:p>
    <w:p>
      <w:pPr>
        <w:pStyle w:val="15"/>
        <w:widowControl w:val="0"/>
        <w:numPr>
          <w:ilvl w:val="0"/>
          <w:numId w:val="2"/>
        </w:numPr>
        <w:ind w:firstLineChars="0"/>
        <w:jc w:val="both"/>
      </w:pPr>
      <w:r>
        <w:rPr>
          <w:rFonts w:hint="eastAsia"/>
        </w:rPr>
        <w:t>No potential basic patent requirements have been announced and no potential basic patent holders have been identified</w:t>
      </w:r>
    </w:p>
    <w:p>
      <w:pPr>
        <w:pStyle w:val="15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Presentations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Haoyu</w:t>
      </w:r>
      <w:r>
        <w:t xml:space="preserve"> </w:t>
      </w:r>
      <w:r>
        <w:rPr>
          <w:rFonts w:hint="eastAsia"/>
        </w:rPr>
        <w:t>Li</w:t>
      </w:r>
      <w:r>
        <w:t xml:space="preserve">n </w:t>
      </w:r>
      <w:r>
        <w:rPr>
          <w:rFonts w:hint="eastAsia"/>
        </w:rPr>
        <w:t>Bytom</w:t>
      </w:r>
      <w:r>
        <w:t xml:space="preserve"> introduced the background, </w:t>
      </w:r>
      <w:r>
        <w:rPr>
          <w:rFonts w:hint="eastAsia"/>
        </w:rPr>
        <w:t>scope</w:t>
      </w:r>
      <w:r>
        <w:t>, purpose, need and the main technical content of the standard</w:t>
      </w:r>
    </w:p>
    <w:p>
      <w:pPr>
        <w:pStyle w:val="15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Disscussion</w:t>
      </w:r>
      <w:r>
        <w:rPr>
          <w:rFonts w:ascii="黑体" w:hAnsi="黑体" w:eastAsia="黑体"/>
        </w:rPr>
        <w:t xml:space="preserve"> </w:t>
      </w:r>
    </w:p>
    <w:p>
      <w:pPr>
        <w:ind w:left="360" w:hanging="360" w:hangingChars="150"/>
      </w:pPr>
      <w:r>
        <w:rPr>
          <w:rFonts w:hint="eastAsia"/>
        </w:rPr>
        <w:t>•</w:t>
      </w:r>
      <w:r>
        <w:t xml:space="preserve">  </w:t>
      </w:r>
      <w:r>
        <w:rPr>
          <w:rFonts w:hint="eastAsia"/>
        </w:rPr>
        <w:t>G</w:t>
      </w:r>
      <w:r>
        <w:t>engen fan</w:t>
      </w:r>
      <w:r>
        <w:rPr>
          <w:rFonts w:hint="eastAsia"/>
        </w:rPr>
        <w:t xml:space="preserve"> huolian</w:t>
      </w:r>
      <w:r>
        <w:t xml:space="preserve"> </w:t>
      </w:r>
      <w:r>
        <w:rPr>
          <w:rFonts w:hint="eastAsia"/>
        </w:rPr>
        <w:t xml:space="preserve">tecnology,ask </w:t>
      </w:r>
      <w:r>
        <w:t>whether hierarchical derivation supports different chain curve algorithms</w:t>
      </w:r>
    </w:p>
    <w:p>
      <w:pPr>
        <w:pStyle w:val="15"/>
        <w:numPr>
          <w:ilvl w:val="0"/>
          <w:numId w:val="4"/>
        </w:numPr>
        <w:ind w:firstLineChars="0"/>
      </w:pPr>
      <w:r>
        <w:rPr>
          <w:rFonts w:hint="eastAsia"/>
        </w:rPr>
        <w:t>Jinwen</w:t>
      </w:r>
      <w:r>
        <w:t xml:space="preserve"> </w:t>
      </w:r>
      <w:r>
        <w:rPr>
          <w:rFonts w:hint="eastAsia"/>
        </w:rPr>
        <w:t>fan</w:t>
      </w:r>
      <w:r>
        <w:rPr>
          <w:rFonts w:hint="eastAsia"/>
        </w:rPr>
        <w:tab/>
      </w:r>
      <w:r>
        <w:rPr>
          <w:rFonts w:hint="eastAsia"/>
        </w:rPr>
        <w:t>Sichuang Changhong,</w:t>
      </w:r>
      <w:r>
        <w:t xml:space="preserve"> </w:t>
      </w:r>
      <w:r>
        <w:rPr>
          <w:rFonts w:hint="eastAsia"/>
        </w:rPr>
        <w:t>ask</w:t>
      </w:r>
      <w:r>
        <w:t xml:space="preserve"> </w:t>
      </w:r>
      <w:r>
        <w:rPr>
          <w:rFonts w:hint="eastAsia"/>
        </w:rPr>
        <w:t>w</w:t>
      </w:r>
      <w:r>
        <w:t>hether Hierarchical key derivation</w:t>
      </w:r>
      <w:r>
        <w:rPr>
          <w:rFonts w:hint="eastAsia"/>
        </w:rPr>
        <w:t xml:space="preserve"> </w:t>
      </w:r>
      <w:r>
        <w:t xml:space="preserve">support multi-party security calculations </w:t>
      </w:r>
    </w:p>
    <w:p>
      <w:pPr>
        <w:pStyle w:val="15"/>
        <w:numPr>
          <w:ilvl w:val="0"/>
          <w:numId w:val="4"/>
        </w:numPr>
        <w:ind w:firstLineChars="0"/>
      </w:pPr>
      <w:r>
        <w:t>J</w:t>
      </w:r>
      <w:r>
        <w:rPr>
          <w:rFonts w:hint="eastAsia"/>
        </w:rPr>
        <w:t>ingwen</w:t>
      </w:r>
      <w:r>
        <w:t xml:space="preserve"> </w:t>
      </w:r>
      <w:r>
        <w:rPr>
          <w:rFonts w:hint="eastAsia"/>
        </w:rPr>
        <w:t>fan</w:t>
      </w:r>
      <w:r>
        <w:t xml:space="preserve"> </w:t>
      </w:r>
      <w:r>
        <w:rPr>
          <w:rFonts w:hint="eastAsia"/>
        </w:rPr>
        <w:t>Sichuang Changhong，discuss about the scenarios of f</w:t>
      </w:r>
      <w:r>
        <w:t>requent key derivation</w:t>
      </w:r>
    </w:p>
    <w:p>
      <w:pPr>
        <w:pStyle w:val="15"/>
        <w:numPr>
          <w:ilvl w:val="0"/>
          <w:numId w:val="4"/>
        </w:numPr>
        <w:ind w:firstLineChars="0"/>
      </w:pPr>
      <w:r>
        <w:rPr>
          <w:rFonts w:hint="eastAsia"/>
        </w:rPr>
        <w:t>James Bytom answer all the questions</w:t>
      </w:r>
    </w:p>
    <w:p>
      <w:pPr>
        <w:pStyle w:val="15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F</w:t>
      </w:r>
      <w:r>
        <w:rPr>
          <w:rFonts w:hint="eastAsia" w:ascii="黑体" w:hAnsi="黑体" w:eastAsia="黑体"/>
        </w:rPr>
        <w:t>uture</w:t>
      </w:r>
      <w:r>
        <w:rPr>
          <w:rFonts w:ascii="黑体" w:hAnsi="黑体" w:eastAsia="黑体"/>
        </w:rPr>
        <w:t xml:space="preserve"> M</w:t>
      </w:r>
      <w:r>
        <w:rPr>
          <w:rFonts w:hint="eastAsia" w:ascii="黑体" w:hAnsi="黑体" w:eastAsia="黑体"/>
        </w:rPr>
        <w:t>eeting</w:t>
      </w:r>
    </w:p>
    <w:p>
      <w:r>
        <w:rPr>
          <w:rFonts w:hint="eastAsia"/>
        </w:rPr>
        <w:t xml:space="preserve">• </w:t>
      </w:r>
      <w:r>
        <w:t xml:space="preserve"> Next group meeting is scheduled for October 24</w:t>
      </w:r>
      <w:r>
        <w:rPr>
          <w:vertAlign w:val="superscript"/>
        </w:rPr>
        <w:t>th</w:t>
      </w:r>
    </w:p>
    <w:p>
      <w:pPr>
        <w:pStyle w:val="15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Adjourn</w:t>
      </w:r>
    </w:p>
    <w:p>
      <w:r>
        <w:rPr>
          <w:rFonts w:hint="eastAsia"/>
        </w:rPr>
        <w:t xml:space="preserve">• </w:t>
      </w:r>
      <w:r>
        <w:t xml:space="preserve"> </w:t>
      </w:r>
      <w:r>
        <w:rPr>
          <w:rFonts w:hint="eastAsia"/>
        </w:rPr>
        <w:t xml:space="preserve">Motion </w:t>
      </w:r>
      <w:r>
        <w:t># 4</w:t>
      </w:r>
    </w:p>
    <w:p>
      <w:r>
        <w:rPr>
          <w:rFonts w:hint="eastAsia"/>
        </w:rPr>
        <w:t>Moved</w:t>
      </w:r>
      <w:r>
        <w:t>:Ping Lu</w:t>
      </w:r>
      <w:r>
        <w:tab/>
      </w:r>
      <w:r>
        <w:rPr>
          <w:rFonts w:hint="eastAsia"/>
        </w:rPr>
        <w:t xml:space="preserve">      Zhongke Fuyun  (Hangzhou) Technology Co., Ltd</w:t>
      </w:r>
    </w:p>
    <w:p>
      <w:r>
        <w:rPr>
          <w:rFonts w:hint="eastAsia"/>
        </w:rPr>
        <w:t>Seconded</w:t>
      </w:r>
      <w:r>
        <w:t>:Dejun Huang</w:t>
      </w:r>
      <w:r>
        <w:rPr>
          <w:rFonts w:hint="eastAsia"/>
        </w:rPr>
        <w:t xml:space="preserve">   </w:t>
      </w:r>
      <w:r>
        <w:t>Sichuan Changhong</w:t>
      </w:r>
    </w:p>
    <w:p>
      <w:r>
        <w:rPr>
          <w:rFonts w:hint="eastAsia"/>
        </w:rPr>
        <w:t>Motion passed by voice vote without opposition</w:t>
      </w:r>
    </w:p>
    <w:p>
      <w:r>
        <w:rPr>
          <w:rFonts w:hint="eastAsia"/>
        </w:rPr>
        <w:t>15：</w:t>
      </w:r>
      <w:r>
        <w:t>22</w:t>
      </w:r>
      <w:r>
        <w:rPr>
          <w:rFonts w:hint="eastAsia"/>
        </w:rPr>
        <w:t xml:space="preserve"> Adjourn</w:t>
      </w:r>
    </w:p>
    <w:p>
      <w:pPr>
        <w:pStyle w:val="15"/>
        <w:ind w:left="360" w:firstLine="0" w:firstLineChars="0"/>
        <w:rPr>
          <w:rFonts w:ascii="黑体" w:hAnsi="黑体" w:eastAsia="黑体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thinThickSmallGap" w:color="622423" w:sz="24" w:space="1"/>
      </w:pBdr>
      <w:tabs>
        <w:tab w:val="right" w:pos="8640"/>
      </w:tabs>
      <w:rPr>
        <w:rFonts w:ascii="Cambria" w:hAnsi="Cambria"/>
      </w:rPr>
    </w:pPr>
    <w:r>
      <w:rPr>
        <w:rFonts w:ascii="Cambria" w:hAnsi="Cambria"/>
      </w:rPr>
      <w:t>IEEE P</w:t>
    </w:r>
    <w:r>
      <w:rPr>
        <w:rFonts w:hint="eastAsia" w:ascii="Cambria" w:hAnsi="Cambria"/>
      </w:rPr>
      <w:t>3209</w:t>
    </w:r>
    <w:r>
      <w:rPr>
        <w:rFonts w:ascii="Cambria" w:hAnsi="Cambria"/>
      </w:rPr>
      <w:t xml:space="preserve"> Standard for Blockchain Identity Key Management WG, 24 </w:t>
    </w:r>
    <w:r>
      <w:rPr>
        <w:rFonts w:hint="eastAsia" w:ascii="Cambria" w:hAnsi="Cambria"/>
      </w:rPr>
      <w:t>September</w:t>
    </w:r>
    <w:r>
      <w:rPr>
        <w:rFonts w:ascii="Cambria" w:hAnsi="Cambria"/>
      </w:rPr>
      <w:t>20</w:t>
    </w:r>
    <w:r>
      <w:rPr>
        <w:rFonts w:hint="eastAsia" w:ascii="Cambria" w:hAnsi="Cambria"/>
      </w:rPr>
      <w:t>20</w:t>
    </w:r>
    <w:r>
      <w:rPr>
        <w:rFonts w:ascii="Cambria" w:hAnsi="Cambria"/>
      </w:rPr>
      <w:tab/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2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AE7"/>
    <w:multiLevelType w:val="multilevel"/>
    <w:tmpl w:val="05831AE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283565"/>
    <w:multiLevelType w:val="multilevel"/>
    <w:tmpl w:val="0E283565"/>
    <w:lvl w:ilvl="0" w:tentative="0">
      <w:start w:val="7"/>
      <w:numFmt w:val="bullet"/>
      <w:lvlText w:val="•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82E575C"/>
    <w:multiLevelType w:val="multilevel"/>
    <w:tmpl w:val="482E575C"/>
    <w:lvl w:ilvl="0" w:tentative="0">
      <w:start w:val="3"/>
      <w:numFmt w:val="bullet"/>
      <w:lvlText w:val="•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9FB0C51"/>
    <w:multiLevelType w:val="multilevel"/>
    <w:tmpl w:val="69FB0C51"/>
    <w:lvl w:ilvl="0" w:tentative="0">
      <w:start w:val="3"/>
      <w:numFmt w:val="bullet"/>
      <w:lvlText w:val="•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2"/>
    <w:rsid w:val="00017B3E"/>
    <w:rsid w:val="00032E53"/>
    <w:rsid w:val="00047436"/>
    <w:rsid w:val="00063C43"/>
    <w:rsid w:val="0009382D"/>
    <w:rsid w:val="00094043"/>
    <w:rsid w:val="000A3810"/>
    <w:rsid w:val="000D1F13"/>
    <w:rsid w:val="001450FF"/>
    <w:rsid w:val="00156F96"/>
    <w:rsid w:val="0019746A"/>
    <w:rsid w:val="0020103F"/>
    <w:rsid w:val="00281C4B"/>
    <w:rsid w:val="002836F6"/>
    <w:rsid w:val="002B133C"/>
    <w:rsid w:val="00301D42"/>
    <w:rsid w:val="003043BF"/>
    <w:rsid w:val="00367976"/>
    <w:rsid w:val="0037670E"/>
    <w:rsid w:val="00387A6A"/>
    <w:rsid w:val="003A45F6"/>
    <w:rsid w:val="003F2E12"/>
    <w:rsid w:val="004528D4"/>
    <w:rsid w:val="0045736A"/>
    <w:rsid w:val="00465580"/>
    <w:rsid w:val="0046681E"/>
    <w:rsid w:val="00473419"/>
    <w:rsid w:val="00497AF9"/>
    <w:rsid w:val="004C550F"/>
    <w:rsid w:val="00500E23"/>
    <w:rsid w:val="005015B5"/>
    <w:rsid w:val="00505CDE"/>
    <w:rsid w:val="00511DC2"/>
    <w:rsid w:val="005473A1"/>
    <w:rsid w:val="00557E51"/>
    <w:rsid w:val="00565EEB"/>
    <w:rsid w:val="0057530D"/>
    <w:rsid w:val="005E326C"/>
    <w:rsid w:val="00606A98"/>
    <w:rsid w:val="00632DD2"/>
    <w:rsid w:val="0065207F"/>
    <w:rsid w:val="006609DE"/>
    <w:rsid w:val="006724C5"/>
    <w:rsid w:val="00712D06"/>
    <w:rsid w:val="00712EA9"/>
    <w:rsid w:val="00716FAC"/>
    <w:rsid w:val="007402CE"/>
    <w:rsid w:val="007758E7"/>
    <w:rsid w:val="007A4567"/>
    <w:rsid w:val="00807D44"/>
    <w:rsid w:val="00817D4C"/>
    <w:rsid w:val="00834B4A"/>
    <w:rsid w:val="00836471"/>
    <w:rsid w:val="00876BB3"/>
    <w:rsid w:val="008A2C2F"/>
    <w:rsid w:val="008A3E38"/>
    <w:rsid w:val="0093132A"/>
    <w:rsid w:val="009529A7"/>
    <w:rsid w:val="009757A0"/>
    <w:rsid w:val="009A160D"/>
    <w:rsid w:val="009A4A01"/>
    <w:rsid w:val="00A10FAB"/>
    <w:rsid w:val="00AE5083"/>
    <w:rsid w:val="00AE6F89"/>
    <w:rsid w:val="00B4379C"/>
    <w:rsid w:val="00B7068F"/>
    <w:rsid w:val="00B93AD1"/>
    <w:rsid w:val="00B93FC1"/>
    <w:rsid w:val="00B947F5"/>
    <w:rsid w:val="00BA06EC"/>
    <w:rsid w:val="00BA555C"/>
    <w:rsid w:val="00BD0F7A"/>
    <w:rsid w:val="00C04E7A"/>
    <w:rsid w:val="00C471FC"/>
    <w:rsid w:val="00C61A2F"/>
    <w:rsid w:val="00C646ED"/>
    <w:rsid w:val="00CA5E67"/>
    <w:rsid w:val="00CC44B4"/>
    <w:rsid w:val="00CD21E1"/>
    <w:rsid w:val="00CF2A4E"/>
    <w:rsid w:val="00D16465"/>
    <w:rsid w:val="00D333D0"/>
    <w:rsid w:val="00D66882"/>
    <w:rsid w:val="00D960E3"/>
    <w:rsid w:val="00DA5129"/>
    <w:rsid w:val="00E0407E"/>
    <w:rsid w:val="00E23E05"/>
    <w:rsid w:val="00E51CB4"/>
    <w:rsid w:val="00E71151"/>
    <w:rsid w:val="00E75072"/>
    <w:rsid w:val="00EA1A54"/>
    <w:rsid w:val="00EA466D"/>
    <w:rsid w:val="00EA678A"/>
    <w:rsid w:val="00EA73EB"/>
    <w:rsid w:val="00ED5A59"/>
    <w:rsid w:val="00F04E7F"/>
    <w:rsid w:val="00F423BA"/>
    <w:rsid w:val="00F86CA9"/>
    <w:rsid w:val="00FB6B73"/>
    <w:rsid w:val="061B5886"/>
    <w:rsid w:val="09C923DF"/>
    <w:rsid w:val="0C751218"/>
    <w:rsid w:val="150130B5"/>
    <w:rsid w:val="1D8B6137"/>
    <w:rsid w:val="20A326D8"/>
    <w:rsid w:val="28F42097"/>
    <w:rsid w:val="2C754952"/>
    <w:rsid w:val="2D8F74DF"/>
    <w:rsid w:val="37C20755"/>
    <w:rsid w:val="42602FE4"/>
    <w:rsid w:val="42EA4767"/>
    <w:rsid w:val="459876EB"/>
    <w:rsid w:val="51753B39"/>
    <w:rsid w:val="5A3923C7"/>
    <w:rsid w:val="61BA6246"/>
    <w:rsid w:val="684E0B23"/>
    <w:rsid w:val="73DC5C88"/>
    <w:rsid w:val="7AB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8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2190</Characters>
  <Lines>18</Lines>
  <Paragraphs>5</Paragraphs>
  <TotalTime>4</TotalTime>
  <ScaleCrop>false</ScaleCrop>
  <LinksUpToDate>false</LinksUpToDate>
  <CharactersWithSpaces>2569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2020-08-04T09:28:00Z</dcterms:created>
  <dc:creator>Shen Charon</dc:creator>
  <cp:lastModifiedBy>zlf</cp:lastModifiedBy>
  <dcterms:modified xsi:type="dcterms:W3CDTF">2020-09-27T11:19:42Z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