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6BD3" w14:textId="77777777" w:rsidR="00EA6DF2" w:rsidRPr="003B30CA" w:rsidRDefault="00EA6DF2" w:rsidP="00430796">
      <w:pPr>
        <w:spacing w:line="275" w:lineRule="auto"/>
        <w:rPr>
          <w:rFonts w:ascii="Verdana" w:eastAsia="Verdana" w:hAnsi="Verdana" w:cstheme="majorHAnsi"/>
          <w:b/>
        </w:rPr>
      </w:pPr>
    </w:p>
    <w:p w14:paraId="43B2D63B" w14:textId="6AE96694" w:rsidR="00EA6DF2" w:rsidRPr="00631345" w:rsidRDefault="00257ED5">
      <w:pPr>
        <w:spacing w:line="275" w:lineRule="auto"/>
        <w:jc w:val="center"/>
        <w:rPr>
          <w:rFonts w:ascii="Verdana" w:eastAsia="Verdana" w:hAnsi="Verdana" w:cstheme="majorHAnsi"/>
          <w:b/>
        </w:rPr>
      </w:pPr>
      <w:r>
        <w:rPr>
          <w:rFonts w:ascii="Verdana" w:eastAsia="Verdana" w:hAnsi="Verdana" w:cstheme="majorHAnsi"/>
          <w:b/>
        </w:rPr>
        <w:t>IEEE P70</w:t>
      </w:r>
      <w:r w:rsidR="003B77C1" w:rsidRPr="003B30CA">
        <w:rPr>
          <w:rFonts w:ascii="Verdana" w:eastAsia="Verdana" w:hAnsi="Verdana" w:cstheme="majorHAnsi"/>
          <w:b/>
        </w:rPr>
        <w:t>0</w:t>
      </w:r>
      <w:r>
        <w:rPr>
          <w:rFonts w:ascii="Verdana" w:eastAsia="Verdana" w:hAnsi="Verdana" w:cstheme="majorHAnsi"/>
          <w:b/>
        </w:rPr>
        <w:t>9</w:t>
      </w:r>
      <w:r w:rsidR="00631345">
        <w:rPr>
          <w:rFonts w:ascii="Verdana" w:eastAsia="Verdana" w:hAnsi="Verdana" w:cstheme="majorHAnsi"/>
          <w:b/>
        </w:rPr>
        <w:t xml:space="preserve"> Working Group</w:t>
      </w:r>
      <w:r w:rsidR="00631345">
        <w:rPr>
          <w:rFonts w:ascii="Verdana" w:eastAsia="Verdana" w:hAnsi="Verdana" w:cstheme="majorHAnsi"/>
          <w:b/>
        </w:rPr>
        <w:br/>
        <w:t>Meeting Notes</w:t>
      </w:r>
      <w:r w:rsidR="00631345">
        <w:rPr>
          <w:rFonts w:ascii="Verdana" w:eastAsia="Verdana" w:hAnsi="Verdana" w:cstheme="majorHAnsi"/>
          <w:b/>
        </w:rPr>
        <w:br/>
      </w:r>
      <w:r w:rsidR="00AD1F26" w:rsidRPr="00AD1F26">
        <w:rPr>
          <w:rFonts w:ascii="Verdana" w:eastAsia="Verdana" w:hAnsi="Verdana" w:cstheme="majorHAnsi"/>
          <w:b/>
          <w:lang w:val="de-DE"/>
        </w:rPr>
        <w:t>18 July</w:t>
      </w:r>
      <w:r w:rsidR="00942D23" w:rsidRPr="00AD1F26">
        <w:rPr>
          <w:rFonts w:ascii="Verdana" w:eastAsia="Verdana" w:hAnsi="Verdana" w:cstheme="majorHAnsi"/>
          <w:b/>
          <w:lang w:val="de-DE"/>
        </w:rPr>
        <w:t xml:space="preserve"> 2019, </w:t>
      </w:r>
      <w:r w:rsidR="003C653D">
        <w:rPr>
          <w:rFonts w:ascii="Verdana" w:eastAsia="Verdana" w:hAnsi="Verdana" w:cstheme="majorHAnsi"/>
          <w:b/>
          <w:lang w:val="de-DE"/>
        </w:rPr>
        <w:t>1</w:t>
      </w:r>
      <w:r w:rsidRPr="00AD1F26">
        <w:rPr>
          <w:rFonts w:ascii="Verdana" w:eastAsia="Verdana" w:hAnsi="Verdana" w:cstheme="majorHAnsi"/>
          <w:b/>
          <w:lang w:val="de-DE"/>
        </w:rPr>
        <w:t xml:space="preserve">:00 </w:t>
      </w:r>
      <w:r w:rsidR="00AD1F26" w:rsidRPr="00AD1F26">
        <w:rPr>
          <w:rFonts w:ascii="Verdana" w:eastAsia="Verdana" w:hAnsi="Verdana" w:cstheme="majorHAnsi"/>
          <w:b/>
          <w:lang w:val="de-DE"/>
        </w:rPr>
        <w:t>P</w:t>
      </w:r>
      <w:r w:rsidRPr="00AD1F26">
        <w:rPr>
          <w:rFonts w:ascii="Verdana" w:eastAsia="Verdana" w:hAnsi="Verdana" w:cstheme="majorHAnsi"/>
          <w:b/>
          <w:lang w:val="de-DE"/>
        </w:rPr>
        <w:t xml:space="preserve">M – </w:t>
      </w:r>
      <w:r w:rsidR="003C653D">
        <w:rPr>
          <w:rFonts w:ascii="Verdana" w:eastAsia="Verdana" w:hAnsi="Verdana" w:cstheme="majorHAnsi"/>
          <w:b/>
          <w:lang w:val="de-DE"/>
        </w:rPr>
        <w:t>2</w:t>
      </w:r>
      <w:r w:rsidRPr="00AD1F26">
        <w:rPr>
          <w:rFonts w:ascii="Verdana" w:eastAsia="Verdana" w:hAnsi="Verdana" w:cstheme="majorHAnsi"/>
          <w:b/>
          <w:lang w:val="de-DE"/>
        </w:rPr>
        <w:t>:00 A</w:t>
      </w:r>
      <w:r w:rsidR="006936FC" w:rsidRPr="00AD1F26">
        <w:rPr>
          <w:rFonts w:ascii="Verdana" w:eastAsia="Verdana" w:hAnsi="Verdana" w:cstheme="majorHAnsi"/>
          <w:b/>
          <w:lang w:val="de-DE"/>
        </w:rPr>
        <w:t>M (</w:t>
      </w:r>
      <w:r w:rsidR="00AD1F26" w:rsidRPr="00AD1F26">
        <w:rPr>
          <w:rFonts w:ascii="Verdana" w:eastAsia="Verdana" w:hAnsi="Verdana" w:cstheme="majorHAnsi"/>
          <w:b/>
          <w:lang w:val="de-DE"/>
        </w:rPr>
        <w:t>UTC</w:t>
      </w:r>
      <w:r w:rsidR="003B77C1" w:rsidRPr="00AD1F26">
        <w:rPr>
          <w:rFonts w:ascii="Verdana" w:eastAsia="Verdana" w:hAnsi="Verdana" w:cstheme="majorHAnsi"/>
          <w:b/>
          <w:lang w:val="de-DE"/>
        </w:rPr>
        <w:t>)</w:t>
      </w:r>
    </w:p>
    <w:p w14:paraId="3ED16861" w14:textId="28FF1E8A" w:rsidR="00EA6DF2" w:rsidRDefault="003B77C1">
      <w:pPr>
        <w:jc w:val="center"/>
        <w:rPr>
          <w:rFonts w:ascii="Verdana" w:eastAsia="Verdana" w:hAnsi="Verdana" w:cstheme="majorHAnsi"/>
          <w:b/>
        </w:rPr>
      </w:pPr>
      <w:r w:rsidRPr="003B30CA">
        <w:rPr>
          <w:rFonts w:ascii="Verdana" w:eastAsia="Verdana" w:hAnsi="Verdana" w:cstheme="majorHAnsi"/>
          <w:b/>
        </w:rPr>
        <w:t>Teleconference</w:t>
      </w:r>
    </w:p>
    <w:p w14:paraId="5E43589E" w14:textId="1D87482A" w:rsidR="00F23BA7" w:rsidRPr="00631345" w:rsidRDefault="00631345">
      <w:pPr>
        <w:jc w:val="center"/>
        <w:rPr>
          <w:rFonts w:ascii="Verdana" w:eastAsia="Verdana" w:hAnsi="Verdana" w:cstheme="majorHAnsi"/>
          <w:bCs/>
          <w:i/>
        </w:rPr>
      </w:pPr>
      <w:r w:rsidRPr="00631345">
        <w:rPr>
          <w:rFonts w:ascii="Verdana" w:eastAsia="Verdana" w:hAnsi="Verdana" w:cstheme="majorHAnsi"/>
          <w:bCs/>
          <w:i/>
        </w:rPr>
        <w:t>Notes</w:t>
      </w:r>
      <w:r w:rsidR="00F23BA7" w:rsidRPr="00631345">
        <w:rPr>
          <w:rFonts w:ascii="Verdana" w:eastAsia="Verdana" w:hAnsi="Verdana" w:cstheme="majorHAnsi"/>
          <w:bCs/>
          <w:i/>
        </w:rPr>
        <w:t xml:space="preserve"> recorded by </w:t>
      </w:r>
      <w:r w:rsidR="00AD1F26" w:rsidRPr="00631345">
        <w:rPr>
          <w:rFonts w:ascii="Verdana" w:eastAsia="Verdana" w:hAnsi="Verdana" w:cstheme="majorHAnsi"/>
          <w:bCs/>
          <w:i/>
        </w:rPr>
        <w:t>Ken Wallace</w:t>
      </w:r>
    </w:p>
    <w:p w14:paraId="029E2E01" w14:textId="77777777" w:rsidR="00EA6DF2" w:rsidRPr="003B30CA" w:rsidRDefault="003B77C1">
      <w:pPr>
        <w:rPr>
          <w:rFonts w:ascii="Verdana" w:eastAsia="Verdana" w:hAnsi="Verdana" w:cstheme="majorHAnsi"/>
          <w:b/>
        </w:rPr>
      </w:pPr>
      <w:r w:rsidRPr="003B30CA">
        <w:rPr>
          <w:rFonts w:ascii="Verdana" w:eastAsia="Verdana" w:hAnsi="Verdana" w:cstheme="majorHAnsi"/>
          <w:b/>
        </w:rPr>
        <w:t xml:space="preserve"> </w:t>
      </w:r>
    </w:p>
    <w:p w14:paraId="09578AE6" w14:textId="454742C5" w:rsidR="00EA6DF2" w:rsidRDefault="003B77C1">
      <w:pPr>
        <w:numPr>
          <w:ilvl w:val="0"/>
          <w:numId w:val="2"/>
        </w:numPr>
        <w:rPr>
          <w:rFonts w:ascii="Verdana" w:eastAsia="Verdana" w:hAnsi="Verdana" w:cstheme="majorHAnsi"/>
          <w:b/>
        </w:rPr>
      </w:pPr>
      <w:r w:rsidRPr="003B30CA">
        <w:rPr>
          <w:rFonts w:ascii="Verdana" w:eastAsia="Verdana" w:hAnsi="Verdana" w:cstheme="majorHAnsi"/>
          <w:b/>
        </w:rPr>
        <w:t>Call to Order</w:t>
      </w:r>
    </w:p>
    <w:p w14:paraId="59D94FF7" w14:textId="67BC5055" w:rsidR="003D18C9" w:rsidRPr="003D18C9" w:rsidRDefault="003D18C9" w:rsidP="003D18C9">
      <w:pPr>
        <w:ind w:left="720"/>
        <w:rPr>
          <w:rFonts w:ascii="Verdana" w:eastAsia="Verdana" w:hAnsi="Verdana" w:cstheme="majorHAnsi"/>
          <w:bCs/>
        </w:rPr>
      </w:pPr>
      <w:r w:rsidRPr="003D18C9">
        <w:rPr>
          <w:rFonts w:ascii="Verdana" w:eastAsia="Verdana" w:hAnsi="Verdana" w:cstheme="majorHAnsi"/>
          <w:bCs/>
        </w:rPr>
        <w:t xml:space="preserve">The meeting was called to order at </w:t>
      </w:r>
      <w:r w:rsidR="003C653D">
        <w:rPr>
          <w:rFonts w:ascii="Verdana" w:eastAsia="Verdana" w:hAnsi="Verdana" w:cstheme="majorHAnsi"/>
          <w:bCs/>
        </w:rPr>
        <w:t>1</w:t>
      </w:r>
      <w:r w:rsidR="002B5E4C">
        <w:rPr>
          <w:rFonts w:ascii="Verdana" w:eastAsia="Verdana" w:hAnsi="Verdana" w:cstheme="majorHAnsi"/>
          <w:bCs/>
        </w:rPr>
        <w:t>:05</w:t>
      </w:r>
      <w:r w:rsidR="003C653D">
        <w:rPr>
          <w:rFonts w:ascii="Verdana" w:eastAsia="Verdana" w:hAnsi="Verdana" w:cstheme="majorHAnsi"/>
          <w:bCs/>
        </w:rPr>
        <w:t>PM</w:t>
      </w:r>
    </w:p>
    <w:p w14:paraId="012F7A6A" w14:textId="16C5CF36" w:rsidR="003D18C9" w:rsidRPr="003D18C9" w:rsidRDefault="003D18C9" w:rsidP="003D18C9">
      <w:pPr>
        <w:ind w:left="720"/>
        <w:rPr>
          <w:rFonts w:ascii="Verdana" w:eastAsia="Verdana" w:hAnsi="Verdana" w:cstheme="majorHAnsi"/>
          <w:bCs/>
        </w:rPr>
      </w:pPr>
      <w:r w:rsidRPr="003D18C9">
        <w:rPr>
          <w:rFonts w:ascii="Verdana" w:eastAsia="Verdana" w:hAnsi="Verdana" w:cstheme="majorHAnsi"/>
          <w:bCs/>
        </w:rPr>
        <w:t>No quorum achieved</w:t>
      </w:r>
      <w:r>
        <w:rPr>
          <w:rFonts w:ascii="Verdana" w:eastAsia="Verdana" w:hAnsi="Verdana" w:cstheme="majorHAnsi"/>
          <w:bCs/>
        </w:rPr>
        <w:t xml:space="preserve"> at the beginning of the meeting</w:t>
      </w:r>
      <w:bookmarkStart w:id="0" w:name="_GoBack"/>
      <w:bookmarkEnd w:id="0"/>
    </w:p>
    <w:p w14:paraId="7E784550" w14:textId="77777777" w:rsidR="00EA6DF2" w:rsidRPr="003B30CA" w:rsidRDefault="00EA6DF2">
      <w:pPr>
        <w:rPr>
          <w:rFonts w:ascii="Verdana" w:eastAsia="Verdana" w:hAnsi="Verdana" w:cstheme="majorHAnsi"/>
          <w:b/>
        </w:rPr>
      </w:pPr>
    </w:p>
    <w:p w14:paraId="670801E4" w14:textId="3DAB1432" w:rsidR="00EA6DF2" w:rsidRDefault="003B77C1">
      <w:pPr>
        <w:numPr>
          <w:ilvl w:val="0"/>
          <w:numId w:val="2"/>
        </w:numPr>
        <w:rPr>
          <w:rFonts w:ascii="Verdana" w:eastAsia="Verdana" w:hAnsi="Verdana" w:cstheme="majorHAnsi"/>
          <w:b/>
        </w:rPr>
      </w:pPr>
      <w:r w:rsidRPr="003B30CA">
        <w:rPr>
          <w:rFonts w:ascii="Verdana" w:eastAsia="Verdana" w:hAnsi="Verdana" w:cstheme="majorHAnsi"/>
          <w:b/>
        </w:rPr>
        <w:t>Roll call of Individuals</w:t>
      </w:r>
      <w:r w:rsidR="00257ED5">
        <w:rPr>
          <w:rFonts w:ascii="Verdana" w:eastAsia="Verdana" w:hAnsi="Verdana" w:cstheme="majorHAnsi"/>
          <w:b/>
        </w:rPr>
        <w:t xml:space="preserve"> &amp; Declaration of </w:t>
      </w:r>
      <w:r w:rsidR="007A1068">
        <w:rPr>
          <w:rFonts w:ascii="Verdana" w:eastAsia="Verdana" w:hAnsi="Verdana" w:cstheme="majorHAnsi"/>
          <w:b/>
        </w:rPr>
        <w:t>Affiliation</w:t>
      </w:r>
    </w:p>
    <w:p w14:paraId="6732AA3D" w14:textId="785181FE" w:rsidR="003D18C9" w:rsidRPr="003D18C9" w:rsidRDefault="003D18C9" w:rsidP="003D18C9">
      <w:pPr>
        <w:ind w:left="720"/>
        <w:rPr>
          <w:rFonts w:ascii="Verdana" w:eastAsia="Verdana" w:hAnsi="Verdana" w:cstheme="majorHAnsi"/>
          <w:bCs/>
        </w:rPr>
      </w:pPr>
      <w:r w:rsidRPr="003D18C9">
        <w:rPr>
          <w:rFonts w:ascii="Verdana" w:eastAsia="Verdana" w:hAnsi="Verdana" w:cstheme="majorHAnsi"/>
          <w:bCs/>
        </w:rPr>
        <w:t>See appendix A</w:t>
      </w:r>
    </w:p>
    <w:p w14:paraId="393D71DA" w14:textId="77777777" w:rsidR="00EA6DF2" w:rsidRPr="003B30CA" w:rsidRDefault="00EA6DF2">
      <w:pPr>
        <w:ind w:left="720"/>
        <w:rPr>
          <w:rFonts w:ascii="Verdana" w:eastAsia="Verdana" w:hAnsi="Verdana" w:cstheme="majorHAnsi"/>
          <w:b/>
        </w:rPr>
      </w:pPr>
    </w:p>
    <w:p w14:paraId="054592DD" w14:textId="69F4D5F2" w:rsidR="00EA6DF2" w:rsidRDefault="003B77C1">
      <w:pPr>
        <w:numPr>
          <w:ilvl w:val="0"/>
          <w:numId w:val="2"/>
        </w:numPr>
        <w:rPr>
          <w:rFonts w:ascii="Verdana" w:eastAsia="Verdana" w:hAnsi="Verdana" w:cstheme="majorHAnsi"/>
          <w:b/>
        </w:rPr>
      </w:pPr>
      <w:r w:rsidRPr="003B30CA">
        <w:rPr>
          <w:rFonts w:ascii="Verdana" w:eastAsia="Verdana" w:hAnsi="Verdana" w:cstheme="majorHAnsi"/>
          <w:b/>
        </w:rPr>
        <w:t>Approval of Agenda</w:t>
      </w:r>
    </w:p>
    <w:p w14:paraId="70C09BAC" w14:textId="0F92F446" w:rsidR="003D18C9" w:rsidRPr="003D18C9" w:rsidRDefault="003D18C9" w:rsidP="003D18C9">
      <w:pPr>
        <w:ind w:left="720"/>
        <w:rPr>
          <w:rFonts w:ascii="Verdana" w:eastAsia="Verdana" w:hAnsi="Verdana" w:cstheme="majorHAnsi"/>
          <w:bCs/>
        </w:rPr>
      </w:pPr>
      <w:r w:rsidRPr="003D18C9">
        <w:rPr>
          <w:rFonts w:ascii="Verdana" w:eastAsia="Verdana" w:hAnsi="Verdana" w:cstheme="majorHAnsi"/>
          <w:bCs/>
        </w:rPr>
        <w:t>Discussion of non-voting items only</w:t>
      </w:r>
    </w:p>
    <w:p w14:paraId="591FD385" w14:textId="77777777" w:rsidR="00EA6DF2" w:rsidRPr="003B30CA" w:rsidRDefault="00EA6DF2">
      <w:pPr>
        <w:ind w:left="720"/>
        <w:rPr>
          <w:rFonts w:ascii="Verdana" w:eastAsia="Verdana" w:hAnsi="Verdana" w:cstheme="majorHAnsi"/>
          <w:b/>
        </w:rPr>
      </w:pPr>
    </w:p>
    <w:p w14:paraId="350267BD" w14:textId="640CAFE0" w:rsidR="00EA6DF2" w:rsidRPr="00257ED5" w:rsidRDefault="003B77C1">
      <w:pPr>
        <w:numPr>
          <w:ilvl w:val="0"/>
          <w:numId w:val="2"/>
        </w:numPr>
        <w:rPr>
          <w:rFonts w:ascii="Verdana" w:eastAsia="Verdana" w:hAnsi="Verdana" w:cstheme="majorHAnsi"/>
        </w:rPr>
      </w:pPr>
      <w:r w:rsidRPr="003B30CA">
        <w:rPr>
          <w:rFonts w:ascii="Verdana" w:eastAsia="Verdana" w:hAnsi="Verdana" w:cstheme="majorHAnsi"/>
          <w:b/>
        </w:rPr>
        <w:t xml:space="preserve">IEEE Patent Policy </w:t>
      </w:r>
      <w:r w:rsidRPr="00257ED5">
        <w:rPr>
          <w:rFonts w:ascii="Verdana" w:eastAsia="Verdana" w:hAnsi="Verdana" w:cstheme="majorHAnsi"/>
        </w:rPr>
        <w:t>(</w:t>
      </w:r>
      <w:hyperlink r:id="rId5" w:history="1">
        <w:r w:rsidRPr="00257ED5">
          <w:rPr>
            <w:rStyle w:val="Hyperlink"/>
            <w:rFonts w:ascii="Verdana" w:eastAsia="Verdana" w:hAnsi="Verdana" w:cstheme="majorHAnsi"/>
          </w:rPr>
          <w:t>Call for Patents</w:t>
        </w:r>
      </w:hyperlink>
      <w:r w:rsidRPr="00257ED5">
        <w:rPr>
          <w:rFonts w:ascii="Verdana" w:eastAsia="Verdana" w:hAnsi="Verdana" w:cstheme="majorHAnsi"/>
        </w:rPr>
        <w:t>)</w:t>
      </w:r>
    </w:p>
    <w:p w14:paraId="5E6ECDF3" w14:textId="162CBD33" w:rsidR="00257ED5" w:rsidRPr="003D18C9" w:rsidRDefault="003D18C9" w:rsidP="003D18C9">
      <w:pPr>
        <w:pStyle w:val="ListParagraph"/>
        <w:rPr>
          <w:rFonts w:ascii="Verdana" w:eastAsia="Verdana" w:hAnsi="Verdana" w:cstheme="majorHAnsi"/>
          <w:bCs/>
        </w:rPr>
      </w:pPr>
      <w:r w:rsidRPr="003D18C9">
        <w:rPr>
          <w:rFonts w:ascii="Verdana" w:eastAsia="Verdana" w:hAnsi="Verdana" w:cstheme="majorHAnsi"/>
          <w:bCs/>
        </w:rPr>
        <w:t>The call for patents was raised; no one raised any</w:t>
      </w:r>
      <w:r>
        <w:rPr>
          <w:rFonts w:ascii="Verdana" w:eastAsia="Verdana" w:hAnsi="Verdana" w:cstheme="majorHAnsi"/>
          <w:bCs/>
        </w:rPr>
        <w:t xml:space="preserve"> </w:t>
      </w:r>
      <w:r w:rsidRPr="003D18C9">
        <w:rPr>
          <w:rFonts w:ascii="Verdana" w:eastAsia="Verdana" w:hAnsi="Verdana" w:cstheme="majorHAnsi"/>
          <w:bCs/>
        </w:rPr>
        <w:t>concerns or any comments for consideration.</w:t>
      </w:r>
    </w:p>
    <w:p w14:paraId="55C41537" w14:textId="5C8E0FFE" w:rsidR="00257ED5" w:rsidRPr="003B30CA" w:rsidRDefault="00257ED5">
      <w:pPr>
        <w:numPr>
          <w:ilvl w:val="0"/>
          <w:numId w:val="2"/>
        </w:numPr>
        <w:rPr>
          <w:rFonts w:ascii="Verdana" w:eastAsia="Verdana" w:hAnsi="Verdana" w:cstheme="majorHAnsi"/>
          <w:b/>
        </w:rPr>
      </w:pPr>
      <w:r>
        <w:rPr>
          <w:rFonts w:ascii="Verdana" w:eastAsia="Verdana" w:hAnsi="Verdana" w:cstheme="majorHAnsi"/>
          <w:b/>
        </w:rPr>
        <w:t>Secretary’s Report</w:t>
      </w:r>
    </w:p>
    <w:p w14:paraId="5364F2E8" w14:textId="1CABF116" w:rsidR="005154B2" w:rsidRPr="002B5E4C" w:rsidRDefault="002B5E4C" w:rsidP="005154B2">
      <w:pPr>
        <w:pStyle w:val="ListParagraph"/>
        <w:rPr>
          <w:rFonts w:ascii="Verdana" w:eastAsia="Verdana" w:hAnsi="Verdana" w:cstheme="majorHAnsi"/>
          <w:bCs/>
        </w:rPr>
      </w:pPr>
      <w:r>
        <w:rPr>
          <w:rFonts w:ascii="Verdana" w:eastAsia="Verdana" w:hAnsi="Verdana" w:cstheme="majorHAnsi"/>
          <w:bCs/>
        </w:rPr>
        <w:t xml:space="preserve">Edmund </w:t>
      </w:r>
      <w:proofErr w:type="spellStart"/>
      <w:r>
        <w:rPr>
          <w:rFonts w:ascii="Verdana" w:eastAsia="Verdana" w:hAnsi="Verdana" w:cstheme="majorHAnsi"/>
          <w:bCs/>
        </w:rPr>
        <w:t>Kienast</w:t>
      </w:r>
      <w:proofErr w:type="spellEnd"/>
      <w:r>
        <w:rPr>
          <w:rFonts w:ascii="Verdana" w:eastAsia="Verdana" w:hAnsi="Verdana" w:cstheme="majorHAnsi"/>
          <w:bCs/>
        </w:rPr>
        <w:t xml:space="preserve"> was introduced as new secretary and update will be provided at the next meeting</w:t>
      </w:r>
    </w:p>
    <w:p w14:paraId="5D7CA7C7" w14:textId="5FD8D3A0" w:rsidR="005154B2" w:rsidRDefault="009D2F1A" w:rsidP="006936FC">
      <w:pPr>
        <w:numPr>
          <w:ilvl w:val="0"/>
          <w:numId w:val="2"/>
        </w:numPr>
        <w:rPr>
          <w:rFonts w:ascii="Verdana" w:eastAsia="Verdana" w:hAnsi="Verdana" w:cstheme="majorHAnsi"/>
          <w:b/>
        </w:rPr>
      </w:pPr>
      <w:r>
        <w:rPr>
          <w:rFonts w:ascii="Verdana" w:eastAsia="Verdana" w:hAnsi="Verdana" w:cstheme="majorHAnsi"/>
          <w:b/>
        </w:rPr>
        <w:t xml:space="preserve">Approval of </w:t>
      </w:r>
      <w:r w:rsidR="007A1068">
        <w:rPr>
          <w:rFonts w:ascii="Verdana" w:eastAsia="Verdana" w:hAnsi="Verdana" w:cstheme="majorHAnsi"/>
          <w:b/>
        </w:rPr>
        <w:t>February 19</w:t>
      </w:r>
      <w:r w:rsidR="007A1068" w:rsidRPr="007A1068">
        <w:rPr>
          <w:rFonts w:ascii="Verdana" w:eastAsia="Verdana" w:hAnsi="Verdana" w:cstheme="majorHAnsi"/>
          <w:b/>
          <w:vertAlign w:val="superscript"/>
        </w:rPr>
        <w:t>th</w:t>
      </w:r>
      <w:r w:rsidR="007A1068">
        <w:rPr>
          <w:rFonts w:ascii="Verdana" w:eastAsia="Verdana" w:hAnsi="Verdana" w:cstheme="majorHAnsi"/>
          <w:b/>
        </w:rPr>
        <w:t xml:space="preserve"> </w:t>
      </w:r>
      <w:r w:rsidR="003C653D">
        <w:rPr>
          <w:rFonts w:ascii="Verdana" w:eastAsia="Verdana" w:hAnsi="Verdana" w:cstheme="majorHAnsi"/>
          <w:b/>
        </w:rPr>
        <w:t>and June 5</w:t>
      </w:r>
      <w:r w:rsidR="003C653D" w:rsidRPr="003C653D">
        <w:rPr>
          <w:rFonts w:ascii="Verdana" w:eastAsia="Verdana" w:hAnsi="Verdana" w:cstheme="majorHAnsi"/>
          <w:b/>
          <w:vertAlign w:val="superscript"/>
        </w:rPr>
        <w:t>th</w:t>
      </w:r>
      <w:r w:rsidR="003C653D">
        <w:rPr>
          <w:rFonts w:ascii="Verdana" w:eastAsia="Verdana" w:hAnsi="Verdana" w:cstheme="majorHAnsi"/>
          <w:b/>
        </w:rPr>
        <w:t xml:space="preserve"> </w:t>
      </w:r>
      <w:r w:rsidR="005154B2" w:rsidRPr="003B30CA">
        <w:rPr>
          <w:rFonts w:ascii="Verdana" w:eastAsia="Verdana" w:hAnsi="Verdana" w:cstheme="majorHAnsi"/>
          <w:b/>
        </w:rPr>
        <w:t>Meeting Minutes</w:t>
      </w:r>
    </w:p>
    <w:p w14:paraId="69F0D79F" w14:textId="48D6BA1E" w:rsidR="003D18C9" w:rsidRPr="003D18C9" w:rsidRDefault="003D18C9" w:rsidP="003D18C9">
      <w:pPr>
        <w:ind w:left="720"/>
        <w:rPr>
          <w:rFonts w:ascii="Verdana" w:eastAsia="Verdana" w:hAnsi="Verdana" w:cstheme="majorHAnsi"/>
          <w:bCs/>
        </w:rPr>
      </w:pPr>
      <w:r w:rsidRPr="003D18C9">
        <w:rPr>
          <w:rFonts w:ascii="Verdana" w:eastAsia="Verdana" w:hAnsi="Verdana" w:cstheme="majorHAnsi"/>
          <w:bCs/>
        </w:rPr>
        <w:t>Postponed to next meeting</w:t>
      </w:r>
    </w:p>
    <w:p w14:paraId="71AA224F" w14:textId="5819787A" w:rsidR="00257ED5" w:rsidRPr="007A1068" w:rsidRDefault="00257ED5" w:rsidP="007A1068">
      <w:pPr>
        <w:rPr>
          <w:rFonts w:ascii="Verdana" w:eastAsia="Verdana" w:hAnsi="Verdana" w:cstheme="majorHAnsi"/>
          <w:b/>
        </w:rPr>
      </w:pPr>
    </w:p>
    <w:p w14:paraId="57B09828" w14:textId="6C156C08" w:rsidR="00923D15" w:rsidRPr="00923D15" w:rsidRDefault="007A1068" w:rsidP="003B30CA">
      <w:pPr>
        <w:numPr>
          <w:ilvl w:val="0"/>
          <w:numId w:val="2"/>
        </w:numPr>
        <w:rPr>
          <w:rFonts w:ascii="Verdana" w:eastAsia="Verdana" w:hAnsi="Verdana" w:cstheme="majorHAnsi"/>
          <w:b/>
        </w:rPr>
      </w:pPr>
      <w:r>
        <w:rPr>
          <w:rFonts w:ascii="Verdana" w:eastAsia="Verdana" w:hAnsi="Verdana" w:cstheme="majorHAnsi"/>
          <w:b/>
        </w:rPr>
        <w:t>Subgroup Updates</w:t>
      </w:r>
      <w:r>
        <w:rPr>
          <w:rFonts w:ascii="Verdana" w:eastAsia="Verdana" w:hAnsi="Verdana" w:cstheme="majorHAnsi"/>
          <w:b/>
        </w:rPr>
        <w:br/>
        <w:t xml:space="preserve">Verification and Validation, </w:t>
      </w:r>
      <w:r>
        <w:rPr>
          <w:rFonts w:ascii="Verdana" w:eastAsia="Verdana" w:hAnsi="Verdana" w:cstheme="majorHAnsi"/>
        </w:rPr>
        <w:t>Ken Wallace</w:t>
      </w:r>
    </w:p>
    <w:p w14:paraId="2384D90C" w14:textId="77777777" w:rsidR="003C653D" w:rsidRDefault="003C653D" w:rsidP="003C653D">
      <w:pPr>
        <w:ind w:firstLine="720"/>
      </w:pPr>
      <w:r>
        <w:t xml:space="preserve">Ken gave a report on the work of the P70XX Verification &amp; Validation sub-working group. </w:t>
      </w:r>
    </w:p>
    <w:p w14:paraId="3A877056" w14:textId="77777777" w:rsidR="003C653D" w:rsidRDefault="003C653D" w:rsidP="003C653D">
      <w:pPr>
        <w:numPr>
          <w:ilvl w:val="0"/>
          <w:numId w:val="10"/>
        </w:numPr>
        <w:spacing w:before="100" w:beforeAutospacing="1" w:after="100" w:afterAutospacing="1" w:line="240" w:lineRule="auto"/>
      </w:pPr>
      <w:r>
        <w:t xml:space="preserve">The purpose of the sub-group is to identify V&amp;V approaches that can benefit multiple P70XX WGs and avoid duplication of effort </w:t>
      </w:r>
    </w:p>
    <w:p w14:paraId="78ED57F3" w14:textId="77777777" w:rsidR="003C653D" w:rsidRDefault="003C653D" w:rsidP="003C653D">
      <w:pPr>
        <w:numPr>
          <w:ilvl w:val="0"/>
          <w:numId w:val="10"/>
        </w:numPr>
        <w:spacing w:before="100" w:beforeAutospacing="1" w:after="100" w:afterAutospacing="1" w:line="240" w:lineRule="auto"/>
      </w:pPr>
      <w:r>
        <w:t>The output of the sub-group will be a set of recommendations regarding V&amp;V practices that could be adopted by individual P70XX groups.</w:t>
      </w:r>
    </w:p>
    <w:p w14:paraId="4453F4C5" w14:textId="77777777" w:rsidR="003C653D" w:rsidRDefault="003C653D" w:rsidP="003C653D">
      <w:pPr>
        <w:numPr>
          <w:ilvl w:val="0"/>
          <w:numId w:val="10"/>
        </w:numPr>
        <w:spacing w:before="100" w:beforeAutospacing="1" w:after="100" w:afterAutospacing="1" w:line="240" w:lineRule="auto"/>
      </w:pPr>
      <w:r>
        <w:t>Work to date had identified a number of scenarios &amp; supporting assumptions. These embody many points of discussion that have been raised in the P7009 WG</w:t>
      </w:r>
    </w:p>
    <w:p w14:paraId="63E20E31" w14:textId="77777777" w:rsidR="003C653D" w:rsidRDefault="003C653D" w:rsidP="003C653D">
      <w:pPr>
        <w:numPr>
          <w:ilvl w:val="0"/>
          <w:numId w:val="10"/>
        </w:numPr>
        <w:spacing w:before="100" w:beforeAutospacing="1" w:after="100" w:afterAutospacing="1" w:line="240" w:lineRule="auto"/>
      </w:pPr>
      <w:r>
        <w:t xml:space="preserve">Adoption of the </w:t>
      </w:r>
      <w:hyperlink r:id="rId6" w:tgtFrame="_blank" w:history="1">
        <w:r>
          <w:rPr>
            <w:rStyle w:val="Hyperlink"/>
          </w:rPr>
          <w:t>Precautionary Principle</w:t>
        </w:r>
      </w:hyperlink>
      <w:r>
        <w:t xml:space="preserve"> reflects the uncertainty and potential for harm that the P7009 standard and other P70XX standards will have to address</w:t>
      </w:r>
    </w:p>
    <w:p w14:paraId="72476BD4" w14:textId="5A490277" w:rsidR="003C653D" w:rsidRDefault="003C653D" w:rsidP="003C653D">
      <w:pPr>
        <w:numPr>
          <w:ilvl w:val="0"/>
          <w:numId w:val="10"/>
        </w:numPr>
        <w:spacing w:before="100" w:beforeAutospacing="1" w:after="100" w:afterAutospacing="1" w:line="240" w:lineRule="auto"/>
      </w:pPr>
      <w:r>
        <w:t xml:space="preserve">To enable analysis of the scenarios harm is categorized as Environmental, Physical, Psychological and Societal. </w:t>
      </w:r>
    </w:p>
    <w:p w14:paraId="390091C9" w14:textId="77777777" w:rsidR="003C653D" w:rsidRDefault="003C653D" w:rsidP="003C653D">
      <w:pPr>
        <w:numPr>
          <w:ilvl w:val="0"/>
          <w:numId w:val="10"/>
        </w:numPr>
        <w:spacing w:before="100" w:beforeAutospacing="1" w:after="100" w:afterAutospacing="1" w:line="240" w:lineRule="auto"/>
      </w:pPr>
      <w:r>
        <w:t>Further meetings to progress the work of the sub-group will be scheduled: anyone wishing to participate is welcome to do so.</w:t>
      </w:r>
    </w:p>
    <w:p w14:paraId="6EC9C232" w14:textId="65E5A9E7" w:rsidR="00923D15" w:rsidRDefault="003C653D" w:rsidP="003C653D">
      <w:pPr>
        <w:ind w:left="720"/>
        <w:rPr>
          <w:rFonts w:ascii="Verdana" w:eastAsia="Verdana" w:hAnsi="Verdana" w:cstheme="majorHAnsi"/>
          <w:b/>
        </w:rPr>
      </w:pPr>
      <w:r>
        <w:lastRenderedPageBreak/>
        <w:t>Discussion arising covered the benefit of adopting the Precautionary Principle, the extent to which harm to non-human sentient creatures was covered by the proposed harm categories and the extent to which harm could and should be quantified. Vicky Halley proposed that the Precautionary Principle, when combined with the principle of doing no harm and a risk management framework offered a viable approach to dealing with safety of autonomous and semi-autonomous systems given the uncertainties involved in such systems. No dissenting views were expressed</w:t>
      </w:r>
    </w:p>
    <w:p w14:paraId="04EFB31D" w14:textId="66CBAD3D" w:rsidR="00257ED5" w:rsidRDefault="00923D15" w:rsidP="003C653D">
      <w:pPr>
        <w:ind w:left="720"/>
        <w:rPr>
          <w:rFonts w:ascii="Verdana" w:eastAsia="Verdana" w:hAnsi="Verdana" w:cstheme="majorHAnsi"/>
          <w:b/>
        </w:rPr>
      </w:pPr>
      <w:r>
        <w:rPr>
          <w:rFonts w:ascii="Verdana" w:eastAsia="Verdana" w:hAnsi="Verdana" w:cstheme="majorHAnsi"/>
          <w:b/>
        </w:rPr>
        <w:t xml:space="preserve"> </w:t>
      </w:r>
      <w:r w:rsidR="007A1068">
        <w:rPr>
          <w:rFonts w:ascii="Verdana" w:eastAsia="Verdana" w:hAnsi="Verdana" w:cstheme="majorHAnsi"/>
        </w:rPr>
        <w:br/>
      </w:r>
    </w:p>
    <w:p w14:paraId="77D0162D" w14:textId="521C2E7D" w:rsidR="00257ED5" w:rsidRDefault="00257ED5" w:rsidP="003B30CA">
      <w:pPr>
        <w:numPr>
          <w:ilvl w:val="0"/>
          <w:numId w:val="2"/>
        </w:numPr>
        <w:rPr>
          <w:rFonts w:ascii="Verdana" w:eastAsia="Verdana" w:hAnsi="Verdana" w:cstheme="majorHAnsi"/>
          <w:b/>
        </w:rPr>
      </w:pPr>
      <w:r>
        <w:rPr>
          <w:rFonts w:ascii="Verdana" w:eastAsia="Verdana" w:hAnsi="Verdana" w:cstheme="majorHAnsi"/>
          <w:b/>
        </w:rPr>
        <w:t>Comments &amp; Suggestions from Members</w:t>
      </w:r>
    </w:p>
    <w:p w14:paraId="3C2E5A28" w14:textId="0EBF3147" w:rsidR="00257ED5" w:rsidRPr="002B5E4C" w:rsidRDefault="002B5E4C" w:rsidP="00257ED5">
      <w:pPr>
        <w:pStyle w:val="ListParagraph"/>
        <w:rPr>
          <w:rFonts w:ascii="Verdana" w:eastAsia="Verdana" w:hAnsi="Verdana" w:cstheme="majorHAnsi"/>
          <w:bCs/>
        </w:rPr>
      </w:pPr>
      <w:r>
        <w:rPr>
          <w:rFonts w:ascii="Verdana" w:eastAsia="Verdana" w:hAnsi="Verdana" w:cstheme="majorHAnsi"/>
          <w:bCs/>
        </w:rPr>
        <w:t>N</w:t>
      </w:r>
      <w:r w:rsidRPr="002B5E4C">
        <w:rPr>
          <w:rFonts w:ascii="Verdana" w:eastAsia="Verdana" w:hAnsi="Verdana" w:cstheme="majorHAnsi"/>
          <w:bCs/>
        </w:rPr>
        <w:t>one</w:t>
      </w:r>
    </w:p>
    <w:p w14:paraId="26E7F39F" w14:textId="467763F3" w:rsidR="00257ED5" w:rsidRDefault="007A1068" w:rsidP="00257ED5">
      <w:pPr>
        <w:numPr>
          <w:ilvl w:val="0"/>
          <w:numId w:val="2"/>
        </w:numPr>
        <w:rPr>
          <w:rFonts w:ascii="Verdana" w:eastAsia="Verdana" w:hAnsi="Verdana" w:cstheme="majorHAnsi"/>
          <w:b/>
        </w:rPr>
      </w:pPr>
      <w:r>
        <w:rPr>
          <w:rFonts w:ascii="Verdana" w:eastAsia="Verdana" w:hAnsi="Verdana" w:cstheme="majorHAnsi"/>
          <w:b/>
        </w:rPr>
        <w:t>New Business</w:t>
      </w:r>
    </w:p>
    <w:p w14:paraId="513C8061" w14:textId="5E9499B8" w:rsidR="00257ED5" w:rsidRPr="002B5E4C" w:rsidRDefault="002B5E4C" w:rsidP="00257ED5">
      <w:pPr>
        <w:pStyle w:val="ListParagraph"/>
        <w:rPr>
          <w:rFonts w:ascii="Verdana" w:eastAsia="Verdana" w:hAnsi="Verdana" w:cstheme="majorHAnsi"/>
          <w:bCs/>
        </w:rPr>
      </w:pPr>
      <w:r w:rsidRPr="002B5E4C">
        <w:rPr>
          <w:rFonts w:ascii="Verdana" w:eastAsia="Verdana" w:hAnsi="Verdana" w:cstheme="majorHAnsi"/>
          <w:bCs/>
        </w:rPr>
        <w:t>None</w:t>
      </w:r>
    </w:p>
    <w:p w14:paraId="79F16A58" w14:textId="7AFCFE10" w:rsidR="00257ED5" w:rsidRPr="00257ED5" w:rsidRDefault="00257ED5" w:rsidP="002B5E4C">
      <w:pPr>
        <w:numPr>
          <w:ilvl w:val="0"/>
          <w:numId w:val="2"/>
        </w:numPr>
        <w:rPr>
          <w:rFonts w:ascii="Verdana" w:eastAsia="Verdana" w:hAnsi="Verdana" w:cstheme="majorHAnsi"/>
          <w:b/>
        </w:rPr>
      </w:pPr>
      <w:r>
        <w:rPr>
          <w:rFonts w:ascii="Verdana" w:eastAsia="Verdana" w:hAnsi="Verdana" w:cstheme="majorHAnsi"/>
          <w:b/>
        </w:rPr>
        <w:t>Recap of Action Items</w:t>
      </w:r>
    </w:p>
    <w:p w14:paraId="4FE5A0CB" w14:textId="00377D46" w:rsidR="003B30CA" w:rsidRPr="002B5E4C" w:rsidRDefault="002B5E4C" w:rsidP="002B5E4C">
      <w:pPr>
        <w:ind w:left="1440"/>
        <w:rPr>
          <w:rFonts w:ascii="Verdana" w:eastAsia="Verdana" w:hAnsi="Verdana" w:cstheme="majorHAnsi"/>
          <w:bCs/>
        </w:rPr>
      </w:pPr>
      <w:r>
        <w:rPr>
          <w:rFonts w:ascii="Verdana" w:eastAsia="Verdana" w:hAnsi="Verdana" w:cstheme="majorHAnsi"/>
          <w:bCs/>
        </w:rPr>
        <w:t>Continue the discussion and check action items</w:t>
      </w:r>
    </w:p>
    <w:p w14:paraId="080EAFA2" w14:textId="77777777" w:rsidR="002B5E4C" w:rsidRDefault="003B77C1" w:rsidP="002B5E4C">
      <w:pPr>
        <w:numPr>
          <w:ilvl w:val="0"/>
          <w:numId w:val="2"/>
        </w:numPr>
        <w:rPr>
          <w:rFonts w:ascii="Verdana" w:eastAsia="Verdana" w:hAnsi="Verdana" w:cstheme="majorHAnsi"/>
          <w:b/>
        </w:rPr>
      </w:pPr>
      <w:r w:rsidRPr="003B30CA">
        <w:rPr>
          <w:rFonts w:ascii="Verdana" w:eastAsia="Verdana" w:hAnsi="Verdana" w:cstheme="majorHAnsi"/>
          <w:b/>
        </w:rPr>
        <w:t xml:space="preserve">Future </w:t>
      </w:r>
      <w:r w:rsidR="008C5DEE">
        <w:rPr>
          <w:rFonts w:ascii="Verdana" w:eastAsia="Verdana" w:hAnsi="Verdana" w:cstheme="majorHAnsi"/>
          <w:b/>
        </w:rPr>
        <w:t xml:space="preserve">Working Group </w:t>
      </w:r>
      <w:r w:rsidRPr="003B30CA">
        <w:rPr>
          <w:rFonts w:ascii="Verdana" w:eastAsia="Verdana" w:hAnsi="Verdana" w:cstheme="majorHAnsi"/>
          <w:b/>
        </w:rPr>
        <w:t>Meetings</w:t>
      </w:r>
    </w:p>
    <w:p w14:paraId="19B03FA2" w14:textId="38CF489C" w:rsidR="00EA6DF2" w:rsidRPr="002B5E4C" w:rsidRDefault="002B5E4C" w:rsidP="002B5E4C">
      <w:pPr>
        <w:pStyle w:val="ListParagraph"/>
        <w:ind w:left="1440"/>
      </w:pPr>
      <w:r w:rsidRPr="002B5E4C">
        <w:rPr>
          <w:rStyle w:val="Strong"/>
          <w:b w:val="0"/>
          <w:bCs w:val="0"/>
        </w:rPr>
        <w:t xml:space="preserve">Doodle poll will be </w:t>
      </w:r>
      <w:r w:rsidR="007C22B0" w:rsidRPr="002B5E4C">
        <w:rPr>
          <w:rStyle w:val="Strong"/>
          <w:b w:val="0"/>
          <w:bCs w:val="0"/>
        </w:rPr>
        <w:t>sent</w:t>
      </w:r>
      <w:r w:rsidRPr="002B5E4C">
        <w:rPr>
          <w:rStyle w:val="Strong"/>
          <w:b w:val="0"/>
          <w:bCs w:val="0"/>
        </w:rPr>
        <w:t xml:space="preserve"> out </w:t>
      </w:r>
      <w:r>
        <w:rPr>
          <w:rFonts w:ascii="Verdana" w:eastAsia="Verdana" w:hAnsi="Verdana" w:cstheme="majorHAnsi"/>
          <w:b/>
        </w:rPr>
        <w:t xml:space="preserve">        </w:t>
      </w:r>
    </w:p>
    <w:p w14:paraId="6A4A946D" w14:textId="66003BE9" w:rsidR="00EA6DF2" w:rsidRPr="003B30CA" w:rsidRDefault="003B77C1">
      <w:pPr>
        <w:numPr>
          <w:ilvl w:val="0"/>
          <w:numId w:val="2"/>
        </w:numPr>
        <w:rPr>
          <w:rFonts w:ascii="Verdana" w:eastAsia="Verdana" w:hAnsi="Verdana" w:cstheme="majorHAnsi"/>
          <w:b/>
        </w:rPr>
      </w:pPr>
      <w:r w:rsidRPr="003B30CA">
        <w:rPr>
          <w:rFonts w:ascii="Verdana" w:eastAsia="Verdana" w:hAnsi="Verdana" w:cstheme="majorHAnsi"/>
          <w:b/>
        </w:rPr>
        <w:t>Adjourn</w:t>
      </w:r>
      <w:r w:rsidR="002B5E4C">
        <w:rPr>
          <w:rFonts w:ascii="Verdana" w:eastAsia="Verdana" w:hAnsi="Verdana" w:cstheme="majorHAnsi"/>
          <w:b/>
        </w:rPr>
        <w:t xml:space="preserve"> </w:t>
      </w:r>
      <w:r w:rsidR="003C653D">
        <w:rPr>
          <w:rFonts w:ascii="Verdana" w:eastAsia="Verdana" w:hAnsi="Verdana" w:cstheme="majorHAnsi"/>
          <w:bCs/>
        </w:rPr>
        <w:t>2</w:t>
      </w:r>
      <w:r w:rsidR="002B5E4C" w:rsidRPr="002B5E4C">
        <w:rPr>
          <w:rFonts w:ascii="Verdana" w:eastAsia="Verdana" w:hAnsi="Verdana" w:cstheme="majorHAnsi"/>
          <w:bCs/>
        </w:rPr>
        <w:t>:0</w:t>
      </w:r>
      <w:r w:rsidR="003C653D">
        <w:rPr>
          <w:rFonts w:ascii="Verdana" w:eastAsia="Verdana" w:hAnsi="Verdana" w:cstheme="majorHAnsi"/>
          <w:bCs/>
        </w:rPr>
        <w:t>4P</w:t>
      </w:r>
      <w:r w:rsidR="002B5E4C" w:rsidRPr="002B5E4C">
        <w:rPr>
          <w:rFonts w:ascii="Verdana" w:eastAsia="Verdana" w:hAnsi="Verdana" w:cstheme="majorHAnsi"/>
          <w:bCs/>
        </w:rPr>
        <w:t>M</w:t>
      </w:r>
    </w:p>
    <w:p w14:paraId="4A2D10E2" w14:textId="29F6CEA4" w:rsidR="00EA6DF2" w:rsidRPr="003B30CA" w:rsidRDefault="00EA6DF2" w:rsidP="004C629C">
      <w:pPr>
        <w:rPr>
          <w:rFonts w:ascii="Verdana" w:eastAsia="Verdana" w:hAnsi="Verdana" w:cstheme="majorHAnsi"/>
          <w:b/>
        </w:rPr>
      </w:pPr>
    </w:p>
    <w:p w14:paraId="08BA6121" w14:textId="77777777" w:rsidR="007C22B0" w:rsidRDefault="007C22B0">
      <w:pPr>
        <w:rPr>
          <w:rFonts w:ascii="Verdana" w:eastAsia="Verdana" w:hAnsi="Verdana" w:cstheme="majorHAnsi"/>
        </w:rPr>
      </w:pPr>
    </w:p>
    <w:p w14:paraId="6390EE89" w14:textId="77777777" w:rsidR="007C22B0" w:rsidRDefault="007C22B0">
      <w:pPr>
        <w:rPr>
          <w:rFonts w:ascii="Verdana" w:eastAsia="Verdana" w:hAnsi="Verdana" w:cstheme="majorHAnsi"/>
        </w:rPr>
      </w:pPr>
    </w:p>
    <w:p w14:paraId="2D641CB8" w14:textId="77777777" w:rsidR="007C22B0" w:rsidRDefault="007C22B0">
      <w:pPr>
        <w:rPr>
          <w:rFonts w:ascii="Verdana" w:eastAsia="Verdana" w:hAnsi="Verdana" w:cstheme="majorHAnsi"/>
        </w:rPr>
      </w:pPr>
    </w:p>
    <w:p w14:paraId="66D41DE3" w14:textId="77777777" w:rsidR="007C22B0" w:rsidRDefault="007C22B0">
      <w:pPr>
        <w:rPr>
          <w:rFonts w:ascii="Verdana" w:eastAsia="Verdana" w:hAnsi="Verdana" w:cstheme="majorHAnsi"/>
        </w:rPr>
      </w:pPr>
    </w:p>
    <w:p w14:paraId="69B3653F" w14:textId="77777777" w:rsidR="007C22B0" w:rsidRDefault="007C22B0">
      <w:pPr>
        <w:rPr>
          <w:rFonts w:ascii="Verdana" w:eastAsia="Verdana" w:hAnsi="Verdana" w:cstheme="majorHAnsi"/>
        </w:rPr>
      </w:pPr>
    </w:p>
    <w:p w14:paraId="0ECDBC09" w14:textId="77777777" w:rsidR="007C22B0" w:rsidRDefault="007C22B0">
      <w:pPr>
        <w:rPr>
          <w:rFonts w:ascii="Verdana" w:eastAsia="Verdana" w:hAnsi="Verdana" w:cstheme="majorHAnsi"/>
        </w:rPr>
      </w:pPr>
    </w:p>
    <w:p w14:paraId="3DED8E89" w14:textId="224010B5" w:rsidR="00EA6DF2" w:rsidRDefault="002B5E4C">
      <w:pPr>
        <w:rPr>
          <w:rFonts w:ascii="Verdana" w:eastAsia="Verdana" w:hAnsi="Verdana" w:cstheme="majorHAnsi"/>
        </w:rPr>
      </w:pPr>
      <w:r>
        <w:rPr>
          <w:rFonts w:ascii="Verdana" w:eastAsia="Verdana" w:hAnsi="Verdana" w:cstheme="majorHAnsi"/>
        </w:rPr>
        <w:t>Appendix A</w:t>
      </w:r>
    </w:p>
    <w:p w14:paraId="5D05433B" w14:textId="2FB022C8" w:rsidR="002B5E4C" w:rsidRDefault="002B5E4C">
      <w:pPr>
        <w:rPr>
          <w:rFonts w:ascii="Verdana" w:eastAsia="Verdana" w:hAnsi="Verdana" w:cstheme="majorHAnsi"/>
        </w:rPr>
      </w:pPr>
      <w:r>
        <w:rPr>
          <w:rFonts w:ascii="Verdana" w:eastAsia="Verdana" w:hAnsi="Verdana" w:cstheme="majorHAnsi"/>
        </w:rPr>
        <w:t>Attendees</w:t>
      </w:r>
    </w:p>
    <w:tbl>
      <w:tblPr>
        <w:tblStyle w:val="TableGrid"/>
        <w:tblW w:w="0" w:type="auto"/>
        <w:tblLook w:val="04A0" w:firstRow="1" w:lastRow="0" w:firstColumn="1" w:lastColumn="0" w:noHBand="0" w:noVBand="1"/>
      </w:tblPr>
      <w:tblGrid>
        <w:gridCol w:w="1870"/>
        <w:gridCol w:w="1870"/>
        <w:gridCol w:w="1870"/>
        <w:gridCol w:w="1870"/>
        <w:gridCol w:w="1870"/>
      </w:tblGrid>
      <w:tr w:rsidR="002B5E4C" w14:paraId="68409F86" w14:textId="77777777" w:rsidTr="002B5E4C">
        <w:tc>
          <w:tcPr>
            <w:tcW w:w="1870" w:type="dxa"/>
          </w:tcPr>
          <w:p w14:paraId="2DA294CD" w14:textId="0A06297F" w:rsidR="002B5E4C" w:rsidRDefault="007C22B0">
            <w:pPr>
              <w:rPr>
                <w:rFonts w:ascii="Verdana" w:eastAsia="Verdana" w:hAnsi="Verdana" w:cstheme="majorHAnsi"/>
              </w:rPr>
            </w:pPr>
            <w:r>
              <w:rPr>
                <w:rFonts w:ascii="Verdana" w:eastAsia="Verdana" w:hAnsi="Verdana" w:cstheme="majorHAnsi"/>
              </w:rPr>
              <w:t>First name</w:t>
            </w:r>
          </w:p>
        </w:tc>
        <w:tc>
          <w:tcPr>
            <w:tcW w:w="1870" w:type="dxa"/>
          </w:tcPr>
          <w:p w14:paraId="51334048" w14:textId="26E89549" w:rsidR="002B5E4C" w:rsidRDefault="007C22B0">
            <w:pPr>
              <w:rPr>
                <w:rFonts w:ascii="Verdana" w:eastAsia="Verdana" w:hAnsi="Verdana" w:cstheme="majorHAnsi"/>
              </w:rPr>
            </w:pPr>
            <w:r>
              <w:rPr>
                <w:rFonts w:ascii="Verdana" w:eastAsia="Verdana" w:hAnsi="Verdana" w:cstheme="majorHAnsi"/>
              </w:rPr>
              <w:t xml:space="preserve">Last name </w:t>
            </w:r>
          </w:p>
        </w:tc>
        <w:tc>
          <w:tcPr>
            <w:tcW w:w="1870" w:type="dxa"/>
          </w:tcPr>
          <w:p w14:paraId="3635F2C2" w14:textId="4315AB85" w:rsidR="002B5E4C" w:rsidRDefault="007C22B0">
            <w:pPr>
              <w:rPr>
                <w:rFonts w:ascii="Verdana" w:eastAsia="Verdana" w:hAnsi="Verdana" w:cstheme="majorHAnsi"/>
              </w:rPr>
            </w:pPr>
            <w:r>
              <w:rPr>
                <w:rFonts w:ascii="Verdana" w:eastAsia="Verdana" w:hAnsi="Verdana" w:cstheme="majorHAnsi"/>
              </w:rPr>
              <w:t>Affiliation</w:t>
            </w:r>
          </w:p>
        </w:tc>
        <w:tc>
          <w:tcPr>
            <w:tcW w:w="1870" w:type="dxa"/>
          </w:tcPr>
          <w:p w14:paraId="4EAEC5D5" w14:textId="3875B8D7" w:rsidR="002B5E4C" w:rsidRDefault="007C22B0">
            <w:pPr>
              <w:rPr>
                <w:rFonts w:ascii="Verdana" w:eastAsia="Verdana" w:hAnsi="Verdana" w:cstheme="majorHAnsi"/>
              </w:rPr>
            </w:pPr>
            <w:r>
              <w:rPr>
                <w:rFonts w:ascii="Verdana" w:eastAsia="Verdana" w:hAnsi="Verdana" w:cstheme="majorHAnsi"/>
              </w:rPr>
              <w:t>Role</w:t>
            </w:r>
          </w:p>
        </w:tc>
        <w:tc>
          <w:tcPr>
            <w:tcW w:w="1870" w:type="dxa"/>
          </w:tcPr>
          <w:p w14:paraId="21E84F8D" w14:textId="33018B97" w:rsidR="002B5E4C" w:rsidRDefault="007C22B0">
            <w:pPr>
              <w:rPr>
                <w:rFonts w:ascii="Verdana" w:eastAsia="Verdana" w:hAnsi="Verdana" w:cstheme="majorHAnsi"/>
              </w:rPr>
            </w:pPr>
            <w:r>
              <w:rPr>
                <w:rFonts w:ascii="Verdana" w:eastAsia="Verdana" w:hAnsi="Verdana" w:cstheme="majorHAnsi"/>
              </w:rPr>
              <w:t>Officer</w:t>
            </w:r>
          </w:p>
        </w:tc>
      </w:tr>
      <w:tr w:rsidR="002B5E4C" w14:paraId="502769D8" w14:textId="77777777" w:rsidTr="002B5E4C">
        <w:tc>
          <w:tcPr>
            <w:tcW w:w="1870" w:type="dxa"/>
          </w:tcPr>
          <w:p w14:paraId="1234C694" w14:textId="15D101FA" w:rsidR="002B5E4C" w:rsidRDefault="007C22B0">
            <w:pPr>
              <w:rPr>
                <w:rFonts w:ascii="Verdana" w:eastAsia="Verdana" w:hAnsi="Verdana" w:cstheme="majorHAnsi"/>
              </w:rPr>
            </w:pPr>
            <w:r>
              <w:rPr>
                <w:rFonts w:ascii="Verdana" w:eastAsia="Verdana" w:hAnsi="Verdana" w:cstheme="majorHAnsi"/>
              </w:rPr>
              <w:t>Raja</w:t>
            </w:r>
          </w:p>
        </w:tc>
        <w:tc>
          <w:tcPr>
            <w:tcW w:w="1870" w:type="dxa"/>
          </w:tcPr>
          <w:p w14:paraId="0DB2C8A7" w14:textId="56DB37A8" w:rsidR="002B5E4C" w:rsidRDefault="007C22B0">
            <w:pPr>
              <w:rPr>
                <w:rFonts w:ascii="Verdana" w:eastAsia="Verdana" w:hAnsi="Verdana" w:cstheme="majorHAnsi"/>
              </w:rPr>
            </w:pPr>
            <w:proofErr w:type="spellStart"/>
            <w:r>
              <w:rPr>
                <w:rFonts w:ascii="Verdana" w:eastAsia="Verdana" w:hAnsi="Verdana" w:cstheme="majorHAnsi"/>
              </w:rPr>
              <w:t>Chatlia</w:t>
            </w:r>
            <w:proofErr w:type="spellEnd"/>
          </w:p>
        </w:tc>
        <w:tc>
          <w:tcPr>
            <w:tcW w:w="1870" w:type="dxa"/>
          </w:tcPr>
          <w:p w14:paraId="1EC85A94" w14:textId="4A12DE36" w:rsidR="002B5E4C" w:rsidRDefault="007C22B0">
            <w:pPr>
              <w:rPr>
                <w:rFonts w:ascii="Verdana" w:eastAsia="Verdana" w:hAnsi="Verdana" w:cstheme="majorHAnsi"/>
              </w:rPr>
            </w:pPr>
            <w:r>
              <w:rPr>
                <w:rFonts w:ascii="Verdana" w:eastAsia="Verdana" w:hAnsi="Verdana" w:cstheme="majorHAnsi"/>
              </w:rPr>
              <w:t>Self</w:t>
            </w:r>
          </w:p>
        </w:tc>
        <w:tc>
          <w:tcPr>
            <w:tcW w:w="1870" w:type="dxa"/>
          </w:tcPr>
          <w:p w14:paraId="0747A42E" w14:textId="50E38745" w:rsidR="002B5E4C" w:rsidRDefault="007C22B0">
            <w:pPr>
              <w:rPr>
                <w:rFonts w:ascii="Verdana" w:eastAsia="Verdana" w:hAnsi="Verdana" w:cstheme="majorHAnsi"/>
              </w:rPr>
            </w:pPr>
            <w:r>
              <w:rPr>
                <w:rFonts w:ascii="Verdana" w:eastAsia="Verdana" w:hAnsi="Verdana" w:cstheme="majorHAnsi"/>
              </w:rPr>
              <w:t>V</w:t>
            </w:r>
          </w:p>
        </w:tc>
        <w:tc>
          <w:tcPr>
            <w:tcW w:w="1870" w:type="dxa"/>
          </w:tcPr>
          <w:p w14:paraId="627225F7" w14:textId="77777777" w:rsidR="002B5E4C" w:rsidRDefault="002B5E4C">
            <w:pPr>
              <w:rPr>
                <w:rFonts w:ascii="Verdana" w:eastAsia="Verdana" w:hAnsi="Verdana" w:cstheme="majorHAnsi"/>
              </w:rPr>
            </w:pPr>
          </w:p>
        </w:tc>
      </w:tr>
      <w:tr w:rsidR="002B5E4C" w14:paraId="1ADB8CBA" w14:textId="77777777" w:rsidTr="002B5E4C">
        <w:tc>
          <w:tcPr>
            <w:tcW w:w="1870" w:type="dxa"/>
          </w:tcPr>
          <w:p w14:paraId="131459A4" w14:textId="45A35FD2" w:rsidR="002B5E4C" w:rsidRDefault="003C653D">
            <w:pPr>
              <w:rPr>
                <w:rFonts w:ascii="Verdana" w:eastAsia="Verdana" w:hAnsi="Verdana" w:cstheme="majorHAnsi"/>
              </w:rPr>
            </w:pPr>
            <w:r>
              <w:rPr>
                <w:rFonts w:ascii="Verdana" w:eastAsia="Verdana" w:hAnsi="Verdana" w:cstheme="majorHAnsi"/>
              </w:rPr>
              <w:t xml:space="preserve">Davy </w:t>
            </w:r>
          </w:p>
        </w:tc>
        <w:tc>
          <w:tcPr>
            <w:tcW w:w="1870" w:type="dxa"/>
          </w:tcPr>
          <w:p w14:paraId="0EBF97B6" w14:textId="45F97983" w:rsidR="002B5E4C" w:rsidRDefault="003C653D">
            <w:pPr>
              <w:rPr>
                <w:rFonts w:ascii="Verdana" w:eastAsia="Verdana" w:hAnsi="Verdana" w:cstheme="majorHAnsi"/>
              </w:rPr>
            </w:pPr>
            <w:proofErr w:type="spellStart"/>
            <w:r>
              <w:rPr>
                <w:rFonts w:ascii="Verdana" w:eastAsia="Verdana" w:hAnsi="Verdana" w:cstheme="majorHAnsi"/>
              </w:rPr>
              <w:t>Pissort</w:t>
            </w:r>
            <w:proofErr w:type="spellEnd"/>
          </w:p>
        </w:tc>
        <w:tc>
          <w:tcPr>
            <w:tcW w:w="1870" w:type="dxa"/>
          </w:tcPr>
          <w:p w14:paraId="672BDE42" w14:textId="0C3CEAB1" w:rsidR="002B5E4C" w:rsidRDefault="003C653D">
            <w:pPr>
              <w:rPr>
                <w:rFonts w:ascii="Verdana" w:eastAsia="Verdana" w:hAnsi="Verdana" w:cstheme="majorHAnsi"/>
              </w:rPr>
            </w:pPr>
            <w:r>
              <w:rPr>
                <w:rFonts w:ascii="Verdana" w:eastAsia="Verdana" w:hAnsi="Verdana" w:cstheme="majorHAnsi"/>
              </w:rPr>
              <w:t>Self</w:t>
            </w:r>
          </w:p>
        </w:tc>
        <w:tc>
          <w:tcPr>
            <w:tcW w:w="1870" w:type="dxa"/>
          </w:tcPr>
          <w:p w14:paraId="18FA6C36" w14:textId="180445D2" w:rsidR="002B5E4C" w:rsidRDefault="003C653D">
            <w:pPr>
              <w:rPr>
                <w:rFonts w:ascii="Verdana" w:eastAsia="Verdana" w:hAnsi="Verdana" w:cstheme="majorHAnsi"/>
              </w:rPr>
            </w:pPr>
            <w:r>
              <w:rPr>
                <w:rFonts w:ascii="Verdana" w:eastAsia="Verdana" w:hAnsi="Verdana" w:cstheme="majorHAnsi"/>
              </w:rPr>
              <w:t>V</w:t>
            </w:r>
          </w:p>
        </w:tc>
        <w:tc>
          <w:tcPr>
            <w:tcW w:w="1870" w:type="dxa"/>
          </w:tcPr>
          <w:p w14:paraId="5A160C1D" w14:textId="77777777" w:rsidR="002B5E4C" w:rsidRDefault="002B5E4C">
            <w:pPr>
              <w:rPr>
                <w:rFonts w:ascii="Verdana" w:eastAsia="Verdana" w:hAnsi="Verdana" w:cstheme="majorHAnsi"/>
              </w:rPr>
            </w:pPr>
          </w:p>
        </w:tc>
      </w:tr>
      <w:tr w:rsidR="002B5E4C" w14:paraId="165B7C2B" w14:textId="77777777" w:rsidTr="002B5E4C">
        <w:tc>
          <w:tcPr>
            <w:tcW w:w="1870" w:type="dxa"/>
          </w:tcPr>
          <w:p w14:paraId="73B28D64" w14:textId="3E75A243" w:rsidR="002B5E4C" w:rsidRDefault="007C22B0">
            <w:pPr>
              <w:rPr>
                <w:rFonts w:ascii="Verdana" w:eastAsia="Verdana" w:hAnsi="Verdana" w:cstheme="majorHAnsi"/>
              </w:rPr>
            </w:pPr>
            <w:proofErr w:type="spellStart"/>
            <w:r>
              <w:rPr>
                <w:rFonts w:ascii="Verdana" w:eastAsia="Verdana" w:hAnsi="Verdana" w:cstheme="majorHAnsi"/>
              </w:rPr>
              <w:t>Danit</w:t>
            </w:r>
            <w:proofErr w:type="spellEnd"/>
            <w:r>
              <w:rPr>
                <w:rFonts w:ascii="Verdana" w:eastAsia="Verdana" w:hAnsi="Verdana" w:cstheme="majorHAnsi"/>
              </w:rPr>
              <w:t xml:space="preserve"> </w:t>
            </w:r>
          </w:p>
        </w:tc>
        <w:tc>
          <w:tcPr>
            <w:tcW w:w="1870" w:type="dxa"/>
          </w:tcPr>
          <w:p w14:paraId="23E71CA8" w14:textId="1119F338" w:rsidR="002B5E4C" w:rsidRDefault="007C22B0">
            <w:pPr>
              <w:rPr>
                <w:rFonts w:ascii="Verdana" w:eastAsia="Verdana" w:hAnsi="Verdana" w:cstheme="majorHAnsi"/>
              </w:rPr>
            </w:pPr>
            <w:r>
              <w:rPr>
                <w:rFonts w:ascii="Verdana" w:eastAsia="Verdana" w:hAnsi="Verdana" w:cstheme="majorHAnsi"/>
              </w:rPr>
              <w:t>Gal</w:t>
            </w:r>
          </w:p>
        </w:tc>
        <w:tc>
          <w:tcPr>
            <w:tcW w:w="1870" w:type="dxa"/>
          </w:tcPr>
          <w:p w14:paraId="74431F16" w14:textId="1F358E34" w:rsidR="002B5E4C" w:rsidRDefault="007C22B0">
            <w:pPr>
              <w:rPr>
                <w:rFonts w:ascii="Verdana" w:eastAsia="Verdana" w:hAnsi="Verdana" w:cstheme="majorHAnsi"/>
              </w:rPr>
            </w:pPr>
            <w:r>
              <w:rPr>
                <w:rFonts w:ascii="Verdana" w:eastAsia="Verdana" w:hAnsi="Verdana" w:cstheme="majorHAnsi"/>
              </w:rPr>
              <w:t>Self</w:t>
            </w:r>
          </w:p>
        </w:tc>
        <w:tc>
          <w:tcPr>
            <w:tcW w:w="1870" w:type="dxa"/>
          </w:tcPr>
          <w:p w14:paraId="4E0C88D3" w14:textId="649D1590" w:rsidR="002B5E4C" w:rsidRDefault="007C22B0">
            <w:pPr>
              <w:rPr>
                <w:rFonts w:ascii="Verdana" w:eastAsia="Verdana" w:hAnsi="Verdana" w:cstheme="majorHAnsi"/>
              </w:rPr>
            </w:pPr>
            <w:r>
              <w:rPr>
                <w:rFonts w:ascii="Verdana" w:eastAsia="Verdana" w:hAnsi="Verdana" w:cstheme="majorHAnsi"/>
              </w:rPr>
              <w:t>V</w:t>
            </w:r>
          </w:p>
        </w:tc>
        <w:tc>
          <w:tcPr>
            <w:tcW w:w="1870" w:type="dxa"/>
          </w:tcPr>
          <w:p w14:paraId="51E9EDFA" w14:textId="084B706D" w:rsidR="002B5E4C" w:rsidRDefault="007C22B0">
            <w:pPr>
              <w:rPr>
                <w:rFonts w:ascii="Verdana" w:eastAsia="Verdana" w:hAnsi="Verdana" w:cstheme="majorHAnsi"/>
              </w:rPr>
            </w:pPr>
            <w:r>
              <w:rPr>
                <w:rFonts w:ascii="Verdana" w:eastAsia="Verdana" w:hAnsi="Verdana" w:cstheme="majorHAnsi"/>
              </w:rPr>
              <w:t>Chair</w:t>
            </w:r>
          </w:p>
        </w:tc>
      </w:tr>
      <w:tr w:rsidR="002B5E4C" w14:paraId="726C0FF9" w14:textId="77777777" w:rsidTr="002B5E4C">
        <w:tc>
          <w:tcPr>
            <w:tcW w:w="1870" w:type="dxa"/>
          </w:tcPr>
          <w:p w14:paraId="4EB74A1F" w14:textId="07842C9B" w:rsidR="002B5E4C" w:rsidRDefault="003C653D">
            <w:pPr>
              <w:rPr>
                <w:rFonts w:ascii="Verdana" w:eastAsia="Verdana" w:hAnsi="Verdana" w:cstheme="majorHAnsi"/>
              </w:rPr>
            </w:pPr>
            <w:r>
              <w:rPr>
                <w:rFonts w:ascii="Verdana" w:eastAsia="Verdana" w:hAnsi="Verdana" w:cstheme="majorHAnsi"/>
              </w:rPr>
              <w:t>Steve</w:t>
            </w:r>
          </w:p>
        </w:tc>
        <w:tc>
          <w:tcPr>
            <w:tcW w:w="1870" w:type="dxa"/>
          </w:tcPr>
          <w:p w14:paraId="68A3728F" w14:textId="30CBA47D" w:rsidR="002B5E4C" w:rsidRDefault="003C653D">
            <w:pPr>
              <w:rPr>
                <w:rFonts w:ascii="Verdana" w:eastAsia="Verdana" w:hAnsi="Verdana" w:cstheme="majorHAnsi"/>
              </w:rPr>
            </w:pPr>
            <w:r>
              <w:rPr>
                <w:rFonts w:ascii="Verdana" w:eastAsia="Verdana" w:hAnsi="Verdana" w:cstheme="majorHAnsi"/>
              </w:rPr>
              <w:t>Ross</w:t>
            </w:r>
          </w:p>
        </w:tc>
        <w:tc>
          <w:tcPr>
            <w:tcW w:w="1870" w:type="dxa"/>
          </w:tcPr>
          <w:p w14:paraId="616EB5FC" w14:textId="50B5F18E" w:rsidR="002B5E4C" w:rsidRDefault="003C653D">
            <w:pPr>
              <w:rPr>
                <w:rFonts w:ascii="Verdana" w:eastAsia="Verdana" w:hAnsi="Verdana" w:cstheme="majorHAnsi"/>
              </w:rPr>
            </w:pPr>
            <w:r>
              <w:rPr>
                <w:rFonts w:ascii="Verdana" w:eastAsia="Verdana" w:hAnsi="Verdana" w:cstheme="majorHAnsi"/>
              </w:rPr>
              <w:t>Self</w:t>
            </w:r>
          </w:p>
        </w:tc>
        <w:tc>
          <w:tcPr>
            <w:tcW w:w="1870" w:type="dxa"/>
          </w:tcPr>
          <w:p w14:paraId="6F485CCF" w14:textId="61DE56D9" w:rsidR="002B5E4C" w:rsidRDefault="003C08DA">
            <w:pPr>
              <w:rPr>
                <w:rFonts w:ascii="Verdana" w:eastAsia="Verdana" w:hAnsi="Verdana" w:cstheme="majorHAnsi"/>
              </w:rPr>
            </w:pPr>
            <w:r>
              <w:rPr>
                <w:rFonts w:ascii="Verdana" w:eastAsia="Verdana" w:hAnsi="Verdana" w:cstheme="majorHAnsi"/>
              </w:rPr>
              <w:t>P</w:t>
            </w:r>
          </w:p>
        </w:tc>
        <w:tc>
          <w:tcPr>
            <w:tcW w:w="1870" w:type="dxa"/>
          </w:tcPr>
          <w:p w14:paraId="461D705A" w14:textId="77777777" w:rsidR="002B5E4C" w:rsidRDefault="002B5E4C">
            <w:pPr>
              <w:rPr>
                <w:rFonts w:ascii="Verdana" w:eastAsia="Verdana" w:hAnsi="Verdana" w:cstheme="majorHAnsi"/>
              </w:rPr>
            </w:pPr>
          </w:p>
        </w:tc>
      </w:tr>
      <w:tr w:rsidR="002B5E4C" w14:paraId="43128F16" w14:textId="77777777" w:rsidTr="002B5E4C">
        <w:tc>
          <w:tcPr>
            <w:tcW w:w="1870" w:type="dxa"/>
          </w:tcPr>
          <w:p w14:paraId="36ADB726" w14:textId="7D87AC3D" w:rsidR="002B5E4C" w:rsidRDefault="003C08DA">
            <w:pPr>
              <w:rPr>
                <w:rFonts w:ascii="Verdana" w:eastAsia="Verdana" w:hAnsi="Verdana" w:cstheme="majorHAnsi"/>
              </w:rPr>
            </w:pPr>
            <w:r>
              <w:rPr>
                <w:rFonts w:ascii="Verdana" w:eastAsia="Verdana" w:hAnsi="Verdana" w:cstheme="majorHAnsi"/>
              </w:rPr>
              <w:t xml:space="preserve">Vicky </w:t>
            </w:r>
          </w:p>
        </w:tc>
        <w:tc>
          <w:tcPr>
            <w:tcW w:w="1870" w:type="dxa"/>
          </w:tcPr>
          <w:p w14:paraId="4157F1AA" w14:textId="137FB0E3" w:rsidR="002B5E4C" w:rsidRDefault="003C08DA">
            <w:pPr>
              <w:rPr>
                <w:rFonts w:ascii="Verdana" w:eastAsia="Verdana" w:hAnsi="Verdana" w:cstheme="majorHAnsi"/>
              </w:rPr>
            </w:pPr>
            <w:r>
              <w:rPr>
                <w:rFonts w:ascii="Verdana" w:eastAsia="Verdana" w:hAnsi="Verdana" w:cstheme="majorHAnsi"/>
              </w:rPr>
              <w:t>Halley</w:t>
            </w:r>
          </w:p>
        </w:tc>
        <w:tc>
          <w:tcPr>
            <w:tcW w:w="1870" w:type="dxa"/>
          </w:tcPr>
          <w:p w14:paraId="65DEDDD3" w14:textId="6AF4E942" w:rsidR="002B5E4C" w:rsidRDefault="003C08DA">
            <w:pPr>
              <w:rPr>
                <w:rFonts w:ascii="Verdana" w:eastAsia="Verdana" w:hAnsi="Verdana" w:cstheme="majorHAnsi"/>
              </w:rPr>
            </w:pPr>
            <w:r>
              <w:rPr>
                <w:rFonts w:ascii="Verdana" w:eastAsia="Verdana" w:hAnsi="Verdana" w:cstheme="majorHAnsi"/>
              </w:rPr>
              <w:t>self</w:t>
            </w:r>
          </w:p>
        </w:tc>
        <w:tc>
          <w:tcPr>
            <w:tcW w:w="1870" w:type="dxa"/>
          </w:tcPr>
          <w:p w14:paraId="31F0C40A" w14:textId="730B51DA" w:rsidR="002B5E4C" w:rsidRDefault="003C08DA">
            <w:pPr>
              <w:rPr>
                <w:rFonts w:ascii="Verdana" w:eastAsia="Verdana" w:hAnsi="Verdana" w:cstheme="majorHAnsi"/>
              </w:rPr>
            </w:pPr>
            <w:r>
              <w:rPr>
                <w:rFonts w:ascii="Verdana" w:eastAsia="Verdana" w:hAnsi="Verdana" w:cstheme="majorHAnsi"/>
              </w:rPr>
              <w:t>P</w:t>
            </w:r>
          </w:p>
        </w:tc>
        <w:tc>
          <w:tcPr>
            <w:tcW w:w="1870" w:type="dxa"/>
          </w:tcPr>
          <w:p w14:paraId="7C9D8C0B" w14:textId="77777777" w:rsidR="002B5E4C" w:rsidRDefault="002B5E4C">
            <w:pPr>
              <w:rPr>
                <w:rFonts w:ascii="Verdana" w:eastAsia="Verdana" w:hAnsi="Verdana" w:cstheme="majorHAnsi"/>
              </w:rPr>
            </w:pPr>
          </w:p>
        </w:tc>
      </w:tr>
      <w:tr w:rsidR="002B5E4C" w14:paraId="05418CC7" w14:textId="77777777" w:rsidTr="002B5E4C">
        <w:tc>
          <w:tcPr>
            <w:tcW w:w="1870" w:type="dxa"/>
          </w:tcPr>
          <w:p w14:paraId="3A081A08" w14:textId="64433F6A" w:rsidR="002B5E4C" w:rsidRDefault="003C08DA">
            <w:pPr>
              <w:rPr>
                <w:rFonts w:ascii="Verdana" w:eastAsia="Verdana" w:hAnsi="Verdana" w:cstheme="majorHAnsi"/>
              </w:rPr>
            </w:pPr>
            <w:r>
              <w:rPr>
                <w:rFonts w:ascii="Verdana" w:eastAsia="Verdana" w:hAnsi="Verdana" w:cstheme="majorHAnsi"/>
              </w:rPr>
              <w:t>Ariella</w:t>
            </w:r>
          </w:p>
        </w:tc>
        <w:tc>
          <w:tcPr>
            <w:tcW w:w="1870" w:type="dxa"/>
          </w:tcPr>
          <w:p w14:paraId="63DB72FB" w14:textId="2A546144" w:rsidR="002B5E4C" w:rsidRDefault="003C08DA">
            <w:pPr>
              <w:rPr>
                <w:rFonts w:ascii="Verdana" w:eastAsia="Verdana" w:hAnsi="Verdana" w:cstheme="majorHAnsi"/>
              </w:rPr>
            </w:pPr>
            <w:r>
              <w:rPr>
                <w:rFonts w:ascii="Verdana" w:eastAsia="Verdana" w:hAnsi="Verdana" w:cstheme="majorHAnsi"/>
              </w:rPr>
              <w:t>Berger</w:t>
            </w:r>
          </w:p>
        </w:tc>
        <w:tc>
          <w:tcPr>
            <w:tcW w:w="1870" w:type="dxa"/>
          </w:tcPr>
          <w:p w14:paraId="74D6EB5C" w14:textId="15690EAE" w:rsidR="002B5E4C" w:rsidRDefault="003C08DA">
            <w:pPr>
              <w:rPr>
                <w:rFonts w:ascii="Verdana" w:eastAsia="Verdana" w:hAnsi="Verdana" w:cstheme="majorHAnsi"/>
              </w:rPr>
            </w:pPr>
            <w:r>
              <w:rPr>
                <w:rFonts w:ascii="Verdana" w:eastAsia="Verdana" w:hAnsi="Verdana" w:cstheme="majorHAnsi"/>
              </w:rPr>
              <w:t>self</w:t>
            </w:r>
          </w:p>
        </w:tc>
        <w:tc>
          <w:tcPr>
            <w:tcW w:w="1870" w:type="dxa"/>
          </w:tcPr>
          <w:p w14:paraId="74102300" w14:textId="7A64EB5F" w:rsidR="002B5E4C" w:rsidRDefault="003C08DA">
            <w:pPr>
              <w:rPr>
                <w:rFonts w:ascii="Verdana" w:eastAsia="Verdana" w:hAnsi="Verdana" w:cstheme="majorHAnsi"/>
              </w:rPr>
            </w:pPr>
            <w:r>
              <w:rPr>
                <w:rFonts w:ascii="Verdana" w:eastAsia="Verdana" w:hAnsi="Verdana" w:cstheme="majorHAnsi"/>
              </w:rPr>
              <w:t>V</w:t>
            </w:r>
          </w:p>
        </w:tc>
        <w:tc>
          <w:tcPr>
            <w:tcW w:w="1870" w:type="dxa"/>
          </w:tcPr>
          <w:p w14:paraId="2A1BBD7F" w14:textId="77777777" w:rsidR="002B5E4C" w:rsidRDefault="002B5E4C">
            <w:pPr>
              <w:rPr>
                <w:rFonts w:ascii="Verdana" w:eastAsia="Verdana" w:hAnsi="Verdana" w:cstheme="majorHAnsi"/>
              </w:rPr>
            </w:pPr>
          </w:p>
        </w:tc>
      </w:tr>
      <w:tr w:rsidR="002B5E4C" w14:paraId="65F8BE5D" w14:textId="77777777" w:rsidTr="002B5E4C">
        <w:tc>
          <w:tcPr>
            <w:tcW w:w="1870" w:type="dxa"/>
          </w:tcPr>
          <w:p w14:paraId="3EC26764" w14:textId="32784339" w:rsidR="002B5E4C" w:rsidRDefault="007C22B0">
            <w:pPr>
              <w:rPr>
                <w:rFonts w:ascii="Verdana" w:eastAsia="Verdana" w:hAnsi="Verdana" w:cstheme="majorHAnsi"/>
              </w:rPr>
            </w:pPr>
            <w:r>
              <w:rPr>
                <w:rFonts w:ascii="Verdana" w:eastAsia="Verdana" w:hAnsi="Verdana" w:cstheme="majorHAnsi"/>
              </w:rPr>
              <w:t xml:space="preserve">Cedric </w:t>
            </w:r>
          </w:p>
        </w:tc>
        <w:tc>
          <w:tcPr>
            <w:tcW w:w="1870" w:type="dxa"/>
          </w:tcPr>
          <w:p w14:paraId="43052A8A" w14:textId="2B937462" w:rsidR="002B5E4C" w:rsidRDefault="007C22B0">
            <w:pPr>
              <w:rPr>
                <w:rFonts w:ascii="Verdana" w:eastAsia="Verdana" w:hAnsi="Verdana" w:cstheme="majorHAnsi"/>
              </w:rPr>
            </w:pPr>
            <w:proofErr w:type="spellStart"/>
            <w:r>
              <w:rPr>
                <w:rFonts w:ascii="Verdana" w:eastAsia="Verdana" w:hAnsi="Verdana" w:cstheme="majorHAnsi"/>
              </w:rPr>
              <w:t>Sabbah</w:t>
            </w:r>
            <w:proofErr w:type="spellEnd"/>
          </w:p>
        </w:tc>
        <w:tc>
          <w:tcPr>
            <w:tcW w:w="1870" w:type="dxa"/>
          </w:tcPr>
          <w:p w14:paraId="383DC75A" w14:textId="1BBD4B3C" w:rsidR="002B5E4C" w:rsidRDefault="007C22B0">
            <w:pPr>
              <w:rPr>
                <w:rFonts w:ascii="Verdana" w:eastAsia="Verdana" w:hAnsi="Verdana" w:cstheme="majorHAnsi"/>
              </w:rPr>
            </w:pPr>
            <w:r>
              <w:rPr>
                <w:rFonts w:ascii="Verdana" w:eastAsia="Verdana" w:hAnsi="Verdana" w:cstheme="majorHAnsi"/>
              </w:rPr>
              <w:t>Self</w:t>
            </w:r>
          </w:p>
        </w:tc>
        <w:tc>
          <w:tcPr>
            <w:tcW w:w="1870" w:type="dxa"/>
          </w:tcPr>
          <w:p w14:paraId="35158BA8" w14:textId="47FBF4C5" w:rsidR="002B5E4C" w:rsidRDefault="007C22B0">
            <w:pPr>
              <w:rPr>
                <w:rFonts w:ascii="Verdana" w:eastAsia="Verdana" w:hAnsi="Verdana" w:cstheme="majorHAnsi"/>
              </w:rPr>
            </w:pPr>
            <w:r>
              <w:rPr>
                <w:rFonts w:ascii="Verdana" w:eastAsia="Verdana" w:hAnsi="Verdana" w:cstheme="majorHAnsi"/>
              </w:rPr>
              <w:t>V</w:t>
            </w:r>
          </w:p>
        </w:tc>
        <w:tc>
          <w:tcPr>
            <w:tcW w:w="1870" w:type="dxa"/>
          </w:tcPr>
          <w:p w14:paraId="169B7C35" w14:textId="77777777" w:rsidR="002B5E4C" w:rsidRDefault="002B5E4C">
            <w:pPr>
              <w:rPr>
                <w:rFonts w:ascii="Verdana" w:eastAsia="Verdana" w:hAnsi="Verdana" w:cstheme="majorHAnsi"/>
              </w:rPr>
            </w:pPr>
          </w:p>
        </w:tc>
      </w:tr>
      <w:tr w:rsidR="007C22B0" w14:paraId="0198B858" w14:textId="77777777" w:rsidTr="002B5E4C">
        <w:tc>
          <w:tcPr>
            <w:tcW w:w="1870" w:type="dxa"/>
          </w:tcPr>
          <w:p w14:paraId="5BE16859" w14:textId="3EEC6240" w:rsidR="007C22B0" w:rsidRDefault="007C22B0">
            <w:pPr>
              <w:rPr>
                <w:rFonts w:ascii="Verdana" w:eastAsia="Verdana" w:hAnsi="Verdana" w:cstheme="majorHAnsi"/>
              </w:rPr>
            </w:pPr>
            <w:r>
              <w:rPr>
                <w:rFonts w:ascii="Verdana" w:eastAsia="Verdana" w:hAnsi="Verdana" w:cstheme="majorHAnsi"/>
              </w:rPr>
              <w:t xml:space="preserve">Ken </w:t>
            </w:r>
          </w:p>
        </w:tc>
        <w:tc>
          <w:tcPr>
            <w:tcW w:w="1870" w:type="dxa"/>
          </w:tcPr>
          <w:p w14:paraId="716D0488" w14:textId="503128BB" w:rsidR="007C22B0" w:rsidRDefault="007C22B0">
            <w:pPr>
              <w:rPr>
                <w:rFonts w:ascii="Verdana" w:eastAsia="Verdana" w:hAnsi="Verdana" w:cstheme="majorHAnsi"/>
              </w:rPr>
            </w:pPr>
            <w:r>
              <w:rPr>
                <w:rFonts w:ascii="Verdana" w:eastAsia="Verdana" w:hAnsi="Verdana" w:cstheme="majorHAnsi"/>
              </w:rPr>
              <w:t>Wallace</w:t>
            </w:r>
          </w:p>
        </w:tc>
        <w:tc>
          <w:tcPr>
            <w:tcW w:w="1870" w:type="dxa"/>
          </w:tcPr>
          <w:p w14:paraId="7E53CC50" w14:textId="6FB83D02" w:rsidR="007C22B0" w:rsidRDefault="007C22B0">
            <w:pPr>
              <w:rPr>
                <w:rFonts w:ascii="Verdana" w:eastAsia="Verdana" w:hAnsi="Verdana" w:cstheme="majorHAnsi"/>
              </w:rPr>
            </w:pPr>
            <w:r>
              <w:rPr>
                <w:rFonts w:ascii="Verdana" w:eastAsia="Verdana" w:hAnsi="Verdana" w:cstheme="majorHAnsi"/>
              </w:rPr>
              <w:t>Self</w:t>
            </w:r>
          </w:p>
        </w:tc>
        <w:tc>
          <w:tcPr>
            <w:tcW w:w="1870" w:type="dxa"/>
          </w:tcPr>
          <w:p w14:paraId="6FD22374" w14:textId="16AA3EBE" w:rsidR="007C22B0" w:rsidRDefault="00F23BA7">
            <w:pPr>
              <w:rPr>
                <w:rFonts w:ascii="Verdana" w:eastAsia="Verdana" w:hAnsi="Verdana" w:cstheme="majorHAnsi"/>
              </w:rPr>
            </w:pPr>
            <w:r>
              <w:rPr>
                <w:rFonts w:ascii="Verdana" w:eastAsia="Verdana" w:hAnsi="Verdana" w:cstheme="majorHAnsi"/>
              </w:rPr>
              <w:t>V</w:t>
            </w:r>
          </w:p>
        </w:tc>
        <w:tc>
          <w:tcPr>
            <w:tcW w:w="1870" w:type="dxa"/>
          </w:tcPr>
          <w:p w14:paraId="6BA705DC" w14:textId="737E074F" w:rsidR="007C22B0" w:rsidRDefault="007C22B0">
            <w:pPr>
              <w:rPr>
                <w:rFonts w:ascii="Verdana" w:eastAsia="Verdana" w:hAnsi="Verdana" w:cstheme="majorHAnsi"/>
              </w:rPr>
            </w:pPr>
            <w:r>
              <w:rPr>
                <w:rFonts w:ascii="Verdana" w:eastAsia="Verdana" w:hAnsi="Verdana" w:cstheme="majorHAnsi"/>
              </w:rPr>
              <w:t>Vice Chair</w:t>
            </w:r>
          </w:p>
        </w:tc>
      </w:tr>
      <w:tr w:rsidR="007C22B0" w14:paraId="4A578315" w14:textId="77777777" w:rsidTr="002B5E4C">
        <w:tc>
          <w:tcPr>
            <w:tcW w:w="1870" w:type="dxa"/>
          </w:tcPr>
          <w:p w14:paraId="424CBFEB" w14:textId="63571DC0" w:rsidR="007C22B0" w:rsidRDefault="003C08DA">
            <w:pPr>
              <w:rPr>
                <w:rFonts w:ascii="Verdana" w:eastAsia="Verdana" w:hAnsi="Verdana" w:cstheme="majorHAnsi"/>
              </w:rPr>
            </w:pPr>
            <w:r>
              <w:rPr>
                <w:rFonts w:ascii="Verdana" w:eastAsia="Verdana" w:hAnsi="Verdana" w:cstheme="majorHAnsi"/>
              </w:rPr>
              <w:t>Laura</w:t>
            </w:r>
          </w:p>
        </w:tc>
        <w:tc>
          <w:tcPr>
            <w:tcW w:w="1870" w:type="dxa"/>
          </w:tcPr>
          <w:p w14:paraId="156B720A" w14:textId="794B8394" w:rsidR="007C22B0" w:rsidRDefault="003C08DA">
            <w:pPr>
              <w:rPr>
                <w:rFonts w:ascii="Verdana" w:eastAsia="Verdana" w:hAnsi="Verdana" w:cstheme="majorHAnsi"/>
              </w:rPr>
            </w:pPr>
            <w:proofErr w:type="spellStart"/>
            <w:r>
              <w:rPr>
                <w:rFonts w:ascii="Verdana" w:eastAsia="Verdana" w:hAnsi="Verdana" w:cstheme="majorHAnsi"/>
              </w:rPr>
              <w:t>Pullum</w:t>
            </w:r>
            <w:proofErr w:type="spellEnd"/>
          </w:p>
        </w:tc>
        <w:tc>
          <w:tcPr>
            <w:tcW w:w="1870" w:type="dxa"/>
          </w:tcPr>
          <w:p w14:paraId="5602B10A" w14:textId="42D7C90C" w:rsidR="007C22B0" w:rsidRDefault="003C08DA">
            <w:pPr>
              <w:rPr>
                <w:rFonts w:ascii="Verdana" w:eastAsia="Verdana" w:hAnsi="Verdana" w:cstheme="majorHAnsi"/>
              </w:rPr>
            </w:pPr>
            <w:r>
              <w:rPr>
                <w:rFonts w:ascii="Verdana" w:eastAsia="Verdana" w:hAnsi="Verdana" w:cstheme="majorHAnsi"/>
              </w:rPr>
              <w:t>Oak Ridge Laboratories</w:t>
            </w:r>
          </w:p>
        </w:tc>
        <w:tc>
          <w:tcPr>
            <w:tcW w:w="1870" w:type="dxa"/>
          </w:tcPr>
          <w:p w14:paraId="404EAA71" w14:textId="689F7CCA" w:rsidR="007C22B0" w:rsidRDefault="003C08DA">
            <w:pPr>
              <w:rPr>
                <w:rFonts w:ascii="Verdana" w:eastAsia="Verdana" w:hAnsi="Verdana" w:cstheme="majorHAnsi"/>
              </w:rPr>
            </w:pPr>
            <w:r>
              <w:rPr>
                <w:rFonts w:ascii="Verdana" w:eastAsia="Verdana" w:hAnsi="Verdana" w:cstheme="majorHAnsi"/>
              </w:rPr>
              <w:t>P</w:t>
            </w:r>
          </w:p>
        </w:tc>
        <w:tc>
          <w:tcPr>
            <w:tcW w:w="1870" w:type="dxa"/>
          </w:tcPr>
          <w:p w14:paraId="24ED9AC7" w14:textId="77777777" w:rsidR="007C22B0" w:rsidRDefault="007C22B0">
            <w:pPr>
              <w:rPr>
                <w:rFonts w:ascii="Verdana" w:eastAsia="Verdana" w:hAnsi="Verdana" w:cstheme="majorHAnsi"/>
              </w:rPr>
            </w:pPr>
          </w:p>
        </w:tc>
      </w:tr>
      <w:tr w:rsidR="007C22B0" w14:paraId="58EFCC14" w14:textId="77777777" w:rsidTr="002B5E4C">
        <w:tc>
          <w:tcPr>
            <w:tcW w:w="1870" w:type="dxa"/>
          </w:tcPr>
          <w:p w14:paraId="525A8C08" w14:textId="08A01137" w:rsidR="007C22B0" w:rsidRDefault="007C22B0">
            <w:pPr>
              <w:rPr>
                <w:rFonts w:ascii="Verdana" w:eastAsia="Verdana" w:hAnsi="Verdana" w:cstheme="majorHAnsi"/>
              </w:rPr>
            </w:pPr>
            <w:r>
              <w:rPr>
                <w:rFonts w:ascii="Verdana" w:eastAsia="Verdana" w:hAnsi="Verdana" w:cstheme="majorHAnsi"/>
              </w:rPr>
              <w:t>Christy</w:t>
            </w:r>
          </w:p>
        </w:tc>
        <w:tc>
          <w:tcPr>
            <w:tcW w:w="1870" w:type="dxa"/>
          </w:tcPr>
          <w:p w14:paraId="76BAFE06" w14:textId="571E0CE1" w:rsidR="007C22B0" w:rsidRDefault="007C22B0">
            <w:pPr>
              <w:rPr>
                <w:rFonts w:ascii="Verdana" w:eastAsia="Verdana" w:hAnsi="Verdana" w:cstheme="majorHAnsi"/>
              </w:rPr>
            </w:pPr>
            <w:r>
              <w:rPr>
                <w:rFonts w:ascii="Verdana" w:eastAsia="Verdana" w:hAnsi="Verdana" w:cstheme="majorHAnsi"/>
              </w:rPr>
              <w:t>Bahn</w:t>
            </w:r>
          </w:p>
        </w:tc>
        <w:tc>
          <w:tcPr>
            <w:tcW w:w="1870" w:type="dxa"/>
          </w:tcPr>
          <w:p w14:paraId="7EB01454" w14:textId="3225CBC5" w:rsidR="007C22B0" w:rsidRDefault="007C22B0">
            <w:pPr>
              <w:rPr>
                <w:rFonts w:ascii="Verdana" w:eastAsia="Verdana" w:hAnsi="Verdana" w:cstheme="majorHAnsi"/>
              </w:rPr>
            </w:pPr>
            <w:r>
              <w:rPr>
                <w:rFonts w:ascii="Verdana" w:eastAsia="Verdana" w:hAnsi="Verdana" w:cstheme="majorHAnsi"/>
              </w:rPr>
              <w:t>IEEE</w:t>
            </w:r>
          </w:p>
        </w:tc>
        <w:tc>
          <w:tcPr>
            <w:tcW w:w="1870" w:type="dxa"/>
          </w:tcPr>
          <w:p w14:paraId="4408C6F0" w14:textId="6F0716D6" w:rsidR="007C22B0" w:rsidRDefault="007C22B0">
            <w:pPr>
              <w:rPr>
                <w:rFonts w:ascii="Verdana" w:eastAsia="Verdana" w:hAnsi="Verdana" w:cstheme="majorHAnsi"/>
              </w:rPr>
            </w:pPr>
            <w:r>
              <w:rPr>
                <w:rFonts w:ascii="Verdana" w:eastAsia="Verdana" w:hAnsi="Verdana" w:cstheme="majorHAnsi"/>
              </w:rPr>
              <w:t>S</w:t>
            </w:r>
          </w:p>
        </w:tc>
        <w:tc>
          <w:tcPr>
            <w:tcW w:w="1870" w:type="dxa"/>
          </w:tcPr>
          <w:p w14:paraId="1FC4B8BC" w14:textId="77777777" w:rsidR="007C22B0" w:rsidRDefault="007C22B0">
            <w:pPr>
              <w:rPr>
                <w:rFonts w:ascii="Verdana" w:eastAsia="Verdana" w:hAnsi="Verdana" w:cstheme="majorHAnsi"/>
              </w:rPr>
            </w:pPr>
          </w:p>
        </w:tc>
      </w:tr>
    </w:tbl>
    <w:p w14:paraId="133317BE" w14:textId="77777777" w:rsidR="002B5E4C" w:rsidRPr="003B30CA" w:rsidRDefault="002B5E4C">
      <w:pPr>
        <w:rPr>
          <w:rFonts w:ascii="Verdana" w:eastAsia="Verdana" w:hAnsi="Verdana" w:cstheme="majorHAnsi"/>
        </w:rPr>
      </w:pPr>
    </w:p>
    <w:tbl>
      <w:tblPr>
        <w:tblStyle w:val="TableGrid"/>
        <w:tblW w:w="0" w:type="auto"/>
        <w:tblLook w:val="04A0" w:firstRow="1" w:lastRow="0" w:firstColumn="1" w:lastColumn="0" w:noHBand="0" w:noVBand="1"/>
      </w:tblPr>
      <w:tblGrid>
        <w:gridCol w:w="988"/>
        <w:gridCol w:w="2693"/>
      </w:tblGrid>
      <w:tr w:rsidR="007C22B0" w14:paraId="2F57C5CE" w14:textId="77777777" w:rsidTr="007C22B0">
        <w:tc>
          <w:tcPr>
            <w:tcW w:w="988" w:type="dxa"/>
            <w:vMerge w:val="restart"/>
          </w:tcPr>
          <w:p w14:paraId="5C435DD5" w14:textId="77777777" w:rsidR="007C22B0" w:rsidRDefault="007C22B0" w:rsidP="007C22B0">
            <w:pPr>
              <w:jc w:val="center"/>
              <w:rPr>
                <w:rFonts w:ascii="Verdana" w:eastAsia="Verdana" w:hAnsi="Verdana" w:cstheme="majorHAnsi"/>
              </w:rPr>
            </w:pPr>
          </w:p>
          <w:p w14:paraId="5AAD5E2D" w14:textId="53BB8753" w:rsidR="007C22B0" w:rsidRDefault="007C22B0" w:rsidP="007C22B0">
            <w:pPr>
              <w:jc w:val="center"/>
              <w:rPr>
                <w:rFonts w:ascii="Verdana" w:eastAsia="Verdana" w:hAnsi="Verdana" w:cstheme="majorHAnsi"/>
              </w:rPr>
            </w:pPr>
            <w:r>
              <w:rPr>
                <w:rFonts w:ascii="Verdana" w:eastAsia="Verdana" w:hAnsi="Verdana" w:cstheme="majorHAnsi"/>
              </w:rPr>
              <w:t>Role</w:t>
            </w:r>
          </w:p>
        </w:tc>
        <w:tc>
          <w:tcPr>
            <w:tcW w:w="2693" w:type="dxa"/>
          </w:tcPr>
          <w:p w14:paraId="4802D2A4" w14:textId="13E404F1" w:rsidR="007C22B0" w:rsidRDefault="007C22B0">
            <w:pPr>
              <w:rPr>
                <w:rFonts w:ascii="Verdana" w:eastAsia="Verdana" w:hAnsi="Verdana" w:cstheme="majorHAnsi"/>
              </w:rPr>
            </w:pPr>
            <w:r>
              <w:rPr>
                <w:rFonts w:ascii="Verdana" w:eastAsia="Verdana" w:hAnsi="Verdana" w:cstheme="majorHAnsi"/>
              </w:rPr>
              <w:t>V = Voting member</w:t>
            </w:r>
          </w:p>
        </w:tc>
      </w:tr>
      <w:tr w:rsidR="007C22B0" w14:paraId="749C8F9E" w14:textId="77777777" w:rsidTr="007C22B0">
        <w:tc>
          <w:tcPr>
            <w:tcW w:w="988" w:type="dxa"/>
            <w:vMerge/>
          </w:tcPr>
          <w:p w14:paraId="554C3CB6" w14:textId="77777777" w:rsidR="007C22B0" w:rsidRDefault="007C22B0">
            <w:pPr>
              <w:rPr>
                <w:rFonts w:ascii="Verdana" w:eastAsia="Verdana" w:hAnsi="Verdana" w:cstheme="majorHAnsi"/>
              </w:rPr>
            </w:pPr>
          </w:p>
        </w:tc>
        <w:tc>
          <w:tcPr>
            <w:tcW w:w="2693" w:type="dxa"/>
          </w:tcPr>
          <w:p w14:paraId="68C1F9E4" w14:textId="1B973BF6" w:rsidR="007C22B0" w:rsidRDefault="007C22B0">
            <w:pPr>
              <w:rPr>
                <w:rFonts w:ascii="Verdana" w:eastAsia="Verdana" w:hAnsi="Verdana" w:cstheme="majorHAnsi"/>
              </w:rPr>
            </w:pPr>
            <w:r>
              <w:rPr>
                <w:rFonts w:ascii="Verdana" w:eastAsia="Verdana" w:hAnsi="Verdana" w:cstheme="majorHAnsi"/>
              </w:rPr>
              <w:t>P = Participant</w:t>
            </w:r>
          </w:p>
        </w:tc>
      </w:tr>
      <w:tr w:rsidR="007C22B0" w14:paraId="6E94DF38" w14:textId="77777777" w:rsidTr="007C22B0">
        <w:tc>
          <w:tcPr>
            <w:tcW w:w="988" w:type="dxa"/>
            <w:vMerge/>
          </w:tcPr>
          <w:p w14:paraId="353EA0E7" w14:textId="77777777" w:rsidR="007C22B0" w:rsidRDefault="007C22B0">
            <w:pPr>
              <w:rPr>
                <w:rFonts w:ascii="Verdana" w:eastAsia="Verdana" w:hAnsi="Verdana" w:cstheme="majorHAnsi"/>
              </w:rPr>
            </w:pPr>
          </w:p>
        </w:tc>
        <w:tc>
          <w:tcPr>
            <w:tcW w:w="2693" w:type="dxa"/>
          </w:tcPr>
          <w:p w14:paraId="3EAF852D" w14:textId="7B2D8012" w:rsidR="007C22B0" w:rsidRDefault="007C22B0">
            <w:pPr>
              <w:rPr>
                <w:rFonts w:ascii="Verdana" w:eastAsia="Verdana" w:hAnsi="Verdana" w:cstheme="majorHAnsi"/>
              </w:rPr>
            </w:pPr>
            <w:r>
              <w:rPr>
                <w:rFonts w:ascii="Verdana" w:eastAsia="Verdana" w:hAnsi="Verdana" w:cstheme="majorHAnsi"/>
              </w:rPr>
              <w:t>S = Staff</w:t>
            </w:r>
          </w:p>
        </w:tc>
      </w:tr>
    </w:tbl>
    <w:p w14:paraId="5D81EED7" w14:textId="77777777" w:rsidR="00EA6DF2" w:rsidRPr="003B30CA" w:rsidRDefault="00EA6DF2">
      <w:pPr>
        <w:rPr>
          <w:rFonts w:ascii="Verdana" w:eastAsia="Verdana" w:hAnsi="Verdana" w:cstheme="majorHAnsi"/>
        </w:rPr>
      </w:pPr>
    </w:p>
    <w:sectPr w:rsidR="00EA6DF2" w:rsidRPr="003B30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44C"/>
    <w:multiLevelType w:val="multilevel"/>
    <w:tmpl w:val="F6500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23473"/>
    <w:multiLevelType w:val="multilevel"/>
    <w:tmpl w:val="C7441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04FCC"/>
    <w:multiLevelType w:val="multilevel"/>
    <w:tmpl w:val="0A8CE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C33BF"/>
    <w:multiLevelType w:val="hybridMultilevel"/>
    <w:tmpl w:val="C2DE4D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CAA7482"/>
    <w:multiLevelType w:val="multilevel"/>
    <w:tmpl w:val="DAF444B0"/>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rFonts w:ascii="Arial" w:eastAsia="Arial" w:hAnsi="Arial" w:cs="Arial"/>
        <w:color w:val="222222"/>
        <w:sz w:val="22"/>
        <w:szCs w:val="22"/>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953BD5"/>
    <w:multiLevelType w:val="multilevel"/>
    <w:tmpl w:val="2752E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9FB65F3"/>
    <w:multiLevelType w:val="multilevel"/>
    <w:tmpl w:val="D0C48056"/>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075443"/>
    <w:multiLevelType w:val="multilevel"/>
    <w:tmpl w:val="C97C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579AB"/>
    <w:multiLevelType w:val="multilevel"/>
    <w:tmpl w:val="E70E85E2"/>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615D90"/>
    <w:multiLevelType w:val="hybridMultilevel"/>
    <w:tmpl w:val="EA10E5F6"/>
    <w:lvl w:ilvl="0" w:tplc="C554C16C">
      <w:start w:val="3"/>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7"/>
  </w:num>
  <w:num w:numId="6">
    <w:abstractNumId w:val="4"/>
  </w:num>
  <w:num w:numId="7">
    <w:abstractNumId w:val="1"/>
    <w:lvlOverride w:ilvl="2">
      <w:lvl w:ilvl="2">
        <w:numFmt w:val="lowerRoman"/>
        <w:lvlText w:val="%3."/>
        <w:lvlJc w:val="right"/>
      </w:lvl>
    </w:lvlOverride>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F2"/>
    <w:rsid w:val="0001140C"/>
    <w:rsid w:val="00257ED5"/>
    <w:rsid w:val="002B5E4C"/>
    <w:rsid w:val="00376CC0"/>
    <w:rsid w:val="003B30CA"/>
    <w:rsid w:val="003B77C1"/>
    <w:rsid w:val="003C08DA"/>
    <w:rsid w:val="003C653D"/>
    <w:rsid w:val="003D18C9"/>
    <w:rsid w:val="00430796"/>
    <w:rsid w:val="004C629C"/>
    <w:rsid w:val="005154B2"/>
    <w:rsid w:val="0058531A"/>
    <w:rsid w:val="00631345"/>
    <w:rsid w:val="006936FC"/>
    <w:rsid w:val="00713FB3"/>
    <w:rsid w:val="0074756E"/>
    <w:rsid w:val="007A1068"/>
    <w:rsid w:val="007C22B0"/>
    <w:rsid w:val="008C5DEE"/>
    <w:rsid w:val="00923D15"/>
    <w:rsid w:val="00942D23"/>
    <w:rsid w:val="009D2F1A"/>
    <w:rsid w:val="00AD1F26"/>
    <w:rsid w:val="00B14BC1"/>
    <w:rsid w:val="00BB78A7"/>
    <w:rsid w:val="00BC5D87"/>
    <w:rsid w:val="00D5756D"/>
    <w:rsid w:val="00EA6DF2"/>
    <w:rsid w:val="00F23BA7"/>
    <w:rsid w:val="00FC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E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154B2"/>
    <w:rPr>
      <w:color w:val="0000FF" w:themeColor="hyperlink"/>
      <w:u w:val="single"/>
    </w:rPr>
  </w:style>
  <w:style w:type="paragraph" w:styleId="ListParagraph">
    <w:name w:val="List Paragraph"/>
    <w:basedOn w:val="Normal"/>
    <w:uiPriority w:val="34"/>
    <w:qFormat/>
    <w:rsid w:val="005154B2"/>
    <w:pPr>
      <w:ind w:left="720"/>
      <w:contextualSpacing/>
    </w:pPr>
  </w:style>
  <w:style w:type="paragraph" w:styleId="NormalWeb">
    <w:name w:val="Normal (Web)"/>
    <w:basedOn w:val="Normal"/>
    <w:uiPriority w:val="99"/>
    <w:semiHidden/>
    <w:unhideWhenUsed/>
    <w:rsid w:val="005154B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B5E4C"/>
    <w:rPr>
      <w:b/>
      <w:bCs/>
    </w:rPr>
  </w:style>
  <w:style w:type="table" w:styleId="TableGrid">
    <w:name w:val="Table Grid"/>
    <w:basedOn w:val="TableNormal"/>
    <w:uiPriority w:val="39"/>
    <w:rsid w:val="002B5E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616">
      <w:bodyDiv w:val="1"/>
      <w:marLeft w:val="0"/>
      <w:marRight w:val="0"/>
      <w:marTop w:val="0"/>
      <w:marBottom w:val="0"/>
      <w:divBdr>
        <w:top w:val="none" w:sz="0" w:space="0" w:color="auto"/>
        <w:left w:val="none" w:sz="0" w:space="0" w:color="auto"/>
        <w:bottom w:val="none" w:sz="0" w:space="0" w:color="auto"/>
        <w:right w:val="none" w:sz="0" w:space="0" w:color="auto"/>
      </w:divBdr>
    </w:div>
    <w:div w:id="778723285">
      <w:bodyDiv w:val="1"/>
      <w:marLeft w:val="0"/>
      <w:marRight w:val="0"/>
      <w:marTop w:val="0"/>
      <w:marBottom w:val="0"/>
      <w:divBdr>
        <w:top w:val="none" w:sz="0" w:space="0" w:color="auto"/>
        <w:left w:val="none" w:sz="0" w:space="0" w:color="auto"/>
        <w:bottom w:val="none" w:sz="0" w:space="0" w:color="auto"/>
        <w:right w:val="none" w:sz="0" w:space="0" w:color="auto"/>
      </w:divBdr>
    </w:div>
    <w:div w:id="1010109990">
      <w:bodyDiv w:val="1"/>
      <w:marLeft w:val="0"/>
      <w:marRight w:val="0"/>
      <w:marTop w:val="0"/>
      <w:marBottom w:val="0"/>
      <w:divBdr>
        <w:top w:val="none" w:sz="0" w:space="0" w:color="auto"/>
        <w:left w:val="none" w:sz="0" w:space="0" w:color="auto"/>
        <w:bottom w:val="none" w:sz="0" w:space="0" w:color="auto"/>
        <w:right w:val="none" w:sz="0" w:space="0" w:color="auto"/>
      </w:divBdr>
    </w:div>
    <w:div w:id="1462573929">
      <w:bodyDiv w:val="1"/>
      <w:marLeft w:val="0"/>
      <w:marRight w:val="0"/>
      <w:marTop w:val="0"/>
      <w:marBottom w:val="0"/>
      <w:divBdr>
        <w:top w:val="none" w:sz="0" w:space="0" w:color="auto"/>
        <w:left w:val="none" w:sz="0" w:space="0" w:color="auto"/>
        <w:bottom w:val="none" w:sz="0" w:space="0" w:color="auto"/>
        <w:right w:val="none" w:sz="0" w:space="0" w:color="auto"/>
      </w:divBdr>
    </w:div>
    <w:div w:id="2054963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aboutus/meetings/committees/ilgra/pppa.htm" TargetMode="External"/><Relationship Id="rId5" Type="http://schemas.openxmlformats.org/officeDocument/2006/relationships/hyperlink" Target="https://development.standards.ieee.org/myproject/Public/mytools/mob/slideset.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 Kienast</dc:creator>
  <cp:lastModifiedBy>Christy A. Bahn</cp:lastModifiedBy>
  <cp:revision>2</cp:revision>
  <dcterms:created xsi:type="dcterms:W3CDTF">2020-01-07T15:52:00Z</dcterms:created>
  <dcterms:modified xsi:type="dcterms:W3CDTF">2020-01-07T15:52:00Z</dcterms:modified>
</cp:coreProperties>
</file>