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lang w:eastAsia="zh-CN"/>
        </w:rPr>
      </w:pPr>
    </w:p>
    <w:p>
      <w:pPr>
        <w:numPr>
          <w:ilvl w:val="0"/>
          <w:numId w:val="1"/>
        </w:numPr>
        <w:rPr>
          <w:szCs w:val="24"/>
        </w:rPr>
      </w:pPr>
      <w:r>
        <w:rPr>
          <w:szCs w:val="24"/>
        </w:rPr>
        <w:t xml:space="preserve">Call to Order </w:t>
      </w:r>
    </w:p>
    <w:p>
      <w:pPr>
        <w:ind w:left="720"/>
        <w:rPr>
          <w:szCs w:val="24"/>
          <w:lang w:eastAsia="zh-CN"/>
        </w:rPr>
      </w:pPr>
    </w:p>
    <w:p>
      <w:pPr>
        <w:numPr>
          <w:ilvl w:val="0"/>
          <w:numId w:val="1"/>
        </w:numPr>
        <w:rPr>
          <w:szCs w:val="24"/>
        </w:rPr>
      </w:pPr>
      <w:r>
        <w:rPr>
          <w:szCs w:val="24"/>
        </w:rPr>
        <w:t xml:space="preserve">Welcome and Introductions </w:t>
      </w:r>
    </w:p>
    <w:p>
      <w:pPr>
        <w:widowControl w:val="0"/>
        <w:numPr>
          <w:ilvl w:val="1"/>
          <w:numId w:val="1"/>
        </w:numPr>
        <w:jc w:val="both"/>
        <w:rPr>
          <w:rFonts w:eastAsia="Calibri"/>
          <w:b/>
          <w:sz w:val="22"/>
        </w:rPr>
      </w:pPr>
      <w:r>
        <w:rPr>
          <w:szCs w:val="24"/>
        </w:rPr>
        <w:t>Declaration of Affiliation (Working Group Establishment)</w:t>
      </w:r>
      <w:r>
        <w:rPr>
          <w:rFonts w:ascii="Calibri" w:hAnsi="Calibri" w:eastAsia="Calibri" w:cs="Calibri"/>
          <w:b/>
        </w:rPr>
        <w:t xml:space="preserve"> - </w:t>
      </w:r>
      <w:r>
        <w:rPr>
          <w:rFonts w:ascii="Calibri" w:hAnsi="Calibri" w:eastAsia="Calibri" w:cs="Calibri"/>
          <w:i/>
        </w:rPr>
        <w:t>Affiliation FAQs:</w:t>
      </w:r>
      <w:r>
        <w:fldChar w:fldCharType="begin"/>
      </w:r>
      <w:r>
        <w:instrText xml:space="preserve"> HYPERLINK "http://standards.ieee.org/faqs/affiliation.html" \h </w:instrText>
      </w:r>
      <w:r>
        <w:fldChar w:fldCharType="separate"/>
      </w:r>
      <w:r>
        <w:rPr>
          <w:rFonts w:ascii="Calibri" w:hAnsi="Calibri" w:eastAsia="Calibri" w:cs="Calibri"/>
          <w:b/>
          <w:i/>
        </w:rPr>
        <w:t xml:space="preserve"> </w:t>
      </w:r>
      <w:r>
        <w:rPr>
          <w:rFonts w:ascii="Calibri" w:hAnsi="Calibri" w:eastAsia="Calibri" w:cs="Calibri"/>
          <w:b/>
          <w:i/>
        </w:rPr>
        <w:fldChar w:fldCharType="end"/>
      </w:r>
      <w:r>
        <w:fldChar w:fldCharType="begin"/>
      </w:r>
      <w:r>
        <w:instrText xml:space="preserve"> HYPERLINK "http://standards.ieee.org/faqs/affiliation.html" \h </w:instrText>
      </w:r>
      <w:r>
        <w:fldChar w:fldCharType="separate"/>
      </w:r>
      <w:r>
        <w:rPr>
          <w:rFonts w:ascii="Calibri" w:hAnsi="Calibri" w:eastAsia="Calibri" w:cs="Calibri"/>
          <w:i/>
          <w:color w:val="1155CC"/>
          <w:u w:val="single"/>
        </w:rPr>
        <w:t>http://standards.ieee.org/faqs/affiliation.html</w:t>
      </w:r>
      <w:r>
        <w:rPr>
          <w:rFonts w:ascii="Calibri" w:hAnsi="Calibri" w:eastAsia="Calibri" w:cs="Calibri"/>
          <w:i/>
          <w:color w:val="1155CC"/>
          <w:u w:val="single"/>
        </w:rPr>
        <w:fldChar w:fldCharType="end"/>
      </w:r>
    </w:p>
    <w:p>
      <w:pPr>
        <w:widowControl w:val="0"/>
        <w:numPr>
          <w:ilvl w:val="1"/>
          <w:numId w:val="1"/>
        </w:numPr>
        <w:jc w:val="both"/>
        <w:rPr>
          <w:szCs w:val="24"/>
        </w:rPr>
      </w:pPr>
      <w:r>
        <w:rPr>
          <w:szCs w:val="24"/>
        </w:rPr>
        <w:t>Review of WG Membership (Voting, Non-voting, and Non-member)</w:t>
      </w:r>
    </w:p>
    <w:p>
      <w:pPr>
        <w:rPr>
          <w:szCs w:val="24"/>
        </w:rPr>
      </w:pPr>
    </w:p>
    <w:p>
      <w:pPr>
        <w:numPr>
          <w:ilvl w:val="0"/>
          <w:numId w:val="1"/>
        </w:numPr>
        <w:rPr>
          <w:szCs w:val="24"/>
          <w:lang w:eastAsia="zh-CN"/>
        </w:rPr>
      </w:pPr>
      <w:r>
        <w:rPr>
          <w:szCs w:val="24"/>
        </w:rPr>
        <w:t xml:space="preserve">Approval of Agenda </w:t>
      </w:r>
    </w:p>
    <w:p>
      <w:pPr>
        <w:ind w:left="720"/>
        <w:rPr>
          <w:szCs w:val="24"/>
        </w:rPr>
      </w:pPr>
    </w:p>
    <w:p>
      <w:pPr>
        <w:numPr>
          <w:ilvl w:val="0"/>
          <w:numId w:val="1"/>
        </w:numPr>
        <w:rPr>
          <w:szCs w:val="24"/>
        </w:rPr>
      </w:pPr>
      <w:r>
        <w:rPr>
          <w:szCs w:val="24"/>
        </w:rPr>
        <w:t xml:space="preserve">Review of IEEE SA Policies and Guidelines </w:t>
      </w:r>
    </w:p>
    <w:p>
      <w:pPr>
        <w:numPr>
          <w:ilvl w:val="1"/>
          <w:numId w:val="1"/>
        </w:numPr>
      </w:pPr>
      <w:r>
        <w:fldChar w:fldCharType="begin"/>
      </w:r>
      <w:r>
        <w:instrText xml:space="preserve"> HYPERLINK "https://development.standards.ieee.org/myproject/Public/mytools/mob/slideset.pdf" </w:instrText>
      </w:r>
      <w:r>
        <w:fldChar w:fldCharType="separate"/>
      </w:r>
      <w:r>
        <w:rPr>
          <w:rStyle w:val="8"/>
        </w:rPr>
        <w:t>Call for Patents</w:t>
      </w:r>
      <w:r>
        <w:rPr>
          <w:rStyle w:val="8"/>
        </w:rPr>
        <w:fldChar w:fldCharType="end"/>
      </w:r>
      <w:r>
        <w:t xml:space="preserve"> </w:t>
      </w:r>
    </w:p>
    <w:p>
      <w:pPr>
        <w:numPr>
          <w:ilvl w:val="1"/>
          <w:numId w:val="1"/>
        </w:numPr>
        <w:rPr>
          <w:rStyle w:val="8"/>
          <w:color w:val="0563C1" w:themeColor="hyperlink"/>
          <w14:textFill>
            <w14:solidFill>
              <w14:schemeClr w14:val="hlink"/>
            </w14:solidFill>
          </w14:textFill>
        </w:rPr>
      </w:pPr>
      <w:r>
        <w:fldChar w:fldCharType="begin"/>
      </w:r>
      <w:r>
        <w:instrText xml:space="preserve"> HYPERLINK "https://standards.ieee.org/ipr/copyright-materials.html" </w:instrText>
      </w:r>
      <w:r>
        <w:fldChar w:fldCharType="separate"/>
      </w:r>
      <w:r>
        <w:rPr>
          <w:rStyle w:val="8"/>
        </w:rPr>
        <w:t>Copyright Presentation</w:t>
      </w:r>
      <w:r>
        <w:rPr>
          <w:rStyle w:val="8"/>
        </w:rPr>
        <w:fldChar w:fldCharType="end"/>
      </w:r>
      <w:r>
        <w:rPr>
          <w:rStyle w:val="8"/>
        </w:rPr>
        <w:t xml:space="preserve"> </w:t>
      </w:r>
    </w:p>
    <w:p>
      <w:pPr>
        <w:numPr>
          <w:ilvl w:val="1"/>
          <w:numId w:val="1"/>
        </w:numPr>
        <w:rPr>
          <w:rStyle w:val="8"/>
        </w:rPr>
      </w:pPr>
      <w:r>
        <w:fldChar w:fldCharType="begin"/>
      </w:r>
      <w:r>
        <w:instrText xml:space="preserve"> HYPERLINK "https://standards.ieee.org/wp-content/uploads/import/documents/other/Participant-Behavior-Individual-Method.pdf" \t "_blank" </w:instrText>
      </w:r>
      <w:r>
        <w:fldChar w:fldCharType="separate"/>
      </w:r>
      <w:r>
        <w:rPr>
          <w:rStyle w:val="8"/>
          <w:color w:val="0563C1" w:themeColor="hyperlink"/>
          <w14:textFill>
            <w14:solidFill>
              <w14:schemeClr w14:val="hlink"/>
            </w14:solidFill>
          </w14:textFill>
        </w:rPr>
        <w:t>Participant Behavior – Individual Method</w:t>
      </w:r>
      <w:r>
        <w:rPr>
          <w:rStyle w:val="8"/>
          <w:color w:val="0563C1" w:themeColor="hyperlink"/>
          <w14:textFill>
            <w14:solidFill>
              <w14:schemeClr w14:val="hlink"/>
            </w14:solidFill>
          </w14:textFill>
        </w:rPr>
        <w:fldChar w:fldCharType="end"/>
      </w:r>
    </w:p>
    <w:p/>
    <w:p/>
    <w:p>
      <w:pPr>
        <w:numPr>
          <w:ilvl w:val="0"/>
          <w:numId w:val="1"/>
        </w:numPr>
      </w:pPr>
      <w:r>
        <w:t>Approval of Meeting Minutes</w:t>
      </w:r>
    </w:p>
    <w:p>
      <w:pPr>
        <w:numPr>
          <w:ilvl w:val="1"/>
          <w:numId w:val="1"/>
        </w:numPr>
      </w:pPr>
      <w:r>
        <w:fldChar w:fldCharType="begin"/>
      </w:r>
      <w:r>
        <w:instrText xml:space="preserve"> HYPERLINK "https://ieee-sa.imeetcentral.com/adwg/folder/WzIwLDE2MzEyNTE5XQ/WzIsODQ3NDA0OTVd/" </w:instrText>
      </w:r>
      <w:r>
        <w:fldChar w:fldCharType="separate"/>
      </w:r>
      <w:r>
        <w:rPr>
          <w:rStyle w:val="8"/>
        </w:rPr>
        <w:t>IEEE Autonomous Driving Working Group Meeting Minutes - 10 May 2023</w:t>
      </w:r>
      <w:r>
        <w:rPr>
          <w:rStyle w:val="8"/>
        </w:rPr>
        <w:fldChar w:fldCharType="end"/>
      </w:r>
    </w:p>
    <w:p>
      <w:pPr>
        <w:ind w:left="1440"/>
      </w:pPr>
    </w:p>
    <w:p>
      <w:pPr>
        <w:numPr>
          <w:ilvl w:val="0"/>
          <w:numId w:val="1"/>
        </w:numPr>
        <w:spacing w:before="100" w:beforeAutospacing="1" w:after="100" w:afterAutospacing="1"/>
      </w:pPr>
      <w:r>
        <w:t>Technical Presentation(s), Contribution(s) or Discussion(s)</w:t>
      </w:r>
    </w:p>
    <w:p>
      <w:pPr>
        <w:numPr>
          <w:ilvl w:val="1"/>
          <w:numId w:val="1"/>
        </w:numPr>
        <w:shd w:val="clear" w:color="auto" w:fill="FFFFFF"/>
        <w:spacing w:before="100" w:beforeAutospacing="1" w:after="100" w:afterAutospacing="1"/>
      </w:pPr>
      <w:r>
        <w:t>Review modified PAR of P3344 per recent discussion and for WG approval</w:t>
      </w:r>
    </w:p>
    <w:p>
      <w:pPr>
        <w:numPr>
          <w:ilvl w:val="1"/>
          <w:numId w:val="1"/>
        </w:numPr>
        <w:shd w:val="clear" w:color="auto" w:fill="FFFFFF"/>
      </w:pPr>
      <w:r>
        <w:t>Review of a new draft PAR on Autonomous Driving Architecture (ADA) for team review and for WG approval</w:t>
      </w:r>
    </w:p>
    <w:p>
      <w:pPr>
        <w:shd w:val="clear" w:color="auto" w:fill="FFFFFF"/>
        <w:ind w:left="1440"/>
      </w:pPr>
    </w:p>
    <w:p>
      <w:pPr>
        <w:pStyle w:val="11"/>
        <w:numPr>
          <w:ilvl w:val="0"/>
          <w:numId w:val="1"/>
        </w:numPr>
        <w:rPr>
          <w:szCs w:val="24"/>
        </w:rPr>
      </w:pPr>
      <w:r>
        <w:rPr>
          <w:szCs w:val="24"/>
        </w:rPr>
        <w:t>Future Meetings</w:t>
      </w:r>
    </w:p>
    <w:p>
      <w:pPr>
        <w:pStyle w:val="11"/>
        <w:rPr>
          <w:szCs w:val="24"/>
        </w:rPr>
      </w:pPr>
    </w:p>
    <w:p>
      <w:pPr>
        <w:numPr>
          <w:ilvl w:val="0"/>
          <w:numId w:val="1"/>
        </w:numPr>
        <w:rPr>
          <w:szCs w:val="24"/>
        </w:rPr>
      </w:pPr>
      <w:r>
        <w:rPr>
          <w:szCs w:val="24"/>
        </w:rPr>
        <w:t xml:space="preserve">Adjourn </w:t>
      </w:r>
    </w:p>
    <w:p>
      <w:pPr>
        <w:rPr>
          <w:szCs w:val="24"/>
        </w:rPr>
      </w:pPr>
    </w:p>
    <w:p>
      <w:pPr>
        <w:rPr>
          <w:b/>
          <w:bCs/>
          <w:szCs w:val="24"/>
          <w:u w:val="single"/>
        </w:rPr>
      </w:pPr>
    </w:p>
    <w:p>
      <w:pPr>
        <w:rPr>
          <w:b/>
          <w:bCs/>
          <w:szCs w:val="24"/>
          <w:u w:val="single"/>
        </w:rPr>
      </w:pPr>
      <w:r>
        <w:rPr>
          <w:b/>
          <w:bCs/>
          <w:szCs w:val="24"/>
          <w:u w:val="single"/>
        </w:rPr>
        <w:t>WebEx information:</w:t>
      </w:r>
    </w:p>
    <w:p>
      <w:pPr>
        <w:rPr>
          <w:szCs w:val="24"/>
        </w:rPr>
      </w:pPr>
    </w:p>
    <w:tbl>
      <w:tblPr>
        <w:tblStyle w:val="5"/>
        <w:tblW w:w="5000" w:type="pct"/>
        <w:tblCellSpacing w:w="15" w:type="dxa"/>
        <w:tblInd w:w="0" w:type="dxa"/>
        <w:shd w:val="clear" w:color="auto" w:fill="FFFFFF"/>
        <w:tblLayout w:type="autofit"/>
        <w:tblCellMar>
          <w:top w:w="15" w:type="dxa"/>
          <w:left w:w="15" w:type="dxa"/>
          <w:bottom w:w="15" w:type="dxa"/>
          <w:right w:w="15" w:type="dxa"/>
        </w:tblCellMar>
      </w:tblPr>
      <w:tblGrid>
        <w:gridCol w:w="9450"/>
      </w:tblGrid>
      <w:tr>
        <w:tblPrEx>
          <w:shd w:val="clear" w:color="auto" w:fill="FFFFFF"/>
          <w:tblCellMar>
            <w:top w:w="15" w:type="dxa"/>
            <w:left w:w="15" w:type="dxa"/>
            <w:bottom w:w="15" w:type="dxa"/>
            <w:right w:w="15" w:type="dxa"/>
          </w:tblCellMar>
        </w:tblPrEx>
        <w:trPr>
          <w:tblCellSpacing w:w="15" w:type="dxa"/>
        </w:trPr>
        <w:tc>
          <w:tcPr>
            <w:tcW w:w="0" w:type="auto"/>
            <w:shd w:val="clear" w:color="auto" w:fill="FFFFFF"/>
            <w:vAlign w:val="center"/>
          </w:tcPr>
          <w:p>
            <w:pPr>
              <w:rPr>
                <w:szCs w:val="24"/>
              </w:rPr>
            </w:pPr>
            <w:r>
              <w:rPr>
                <w:rFonts w:hint="eastAsia"/>
                <w:szCs w:val="24"/>
              </w:rPr>
              <w:fldChar w:fldCharType="begin"/>
            </w:r>
            <w:r>
              <w:rPr>
                <w:rFonts w:hint="eastAsia"/>
                <w:szCs w:val="24"/>
              </w:rPr>
              <w:instrText xml:space="preserve"> HYPERLINK "https://meet324.webex.com/meet324/j.php?MTID=m712abdaf6f95e9b61f0f4f46ee3d31e7" </w:instrText>
            </w:r>
            <w:r>
              <w:rPr>
                <w:rFonts w:hint="eastAsia"/>
                <w:szCs w:val="24"/>
              </w:rPr>
              <w:fldChar w:fldCharType="separate"/>
            </w:r>
            <w:r>
              <w:rPr>
                <w:rStyle w:val="8"/>
                <w:rFonts w:hint="eastAsia"/>
                <w:szCs w:val="24"/>
              </w:rPr>
              <w:t>https://meet324.webex.com/meet324/j.php?MTID=m712abdaf6f95e9b61f0f4f46ee3d31e7</w:t>
            </w:r>
            <w:r>
              <w:rPr>
                <w:rFonts w:hint="eastAsia"/>
                <w:szCs w:val="24"/>
              </w:rPr>
              <w:fldChar w:fldCharType="end"/>
            </w:r>
          </w:p>
        </w:tc>
      </w:tr>
    </w:tbl>
    <w:p>
      <w:pPr>
        <w:rPr>
          <w:szCs w:val="24"/>
          <w:lang w:eastAsia="zh-CN"/>
        </w:rPr>
      </w:pPr>
    </w:p>
    <w:p>
      <w:pPr>
        <w:rPr>
          <w:szCs w:val="24"/>
          <w:lang w:eastAsia="zh-CN"/>
        </w:rPr>
      </w:pPr>
    </w:p>
    <w:p>
      <w:pPr>
        <w:rPr>
          <w:szCs w:val="24"/>
        </w:rPr>
      </w:pPr>
      <w:r>
        <w:rPr>
          <w:b/>
          <w:bCs/>
        </w:rPr>
        <w:t>Note:</w:t>
      </w:r>
      <w:r>
        <w:t xml:space="preserve">  </w:t>
      </w:r>
      <w:r>
        <w:rPr>
          <w:szCs w:val="24"/>
        </w:rPr>
        <w:t xml:space="preserve">According to </w:t>
      </w:r>
      <w:r>
        <w:fldChar w:fldCharType="begin"/>
      </w:r>
      <w:r>
        <w:instrText xml:space="preserve"> HYPERLINK "https://standards.ieee.org/about/policies/opman/sect5/" </w:instrText>
      </w:r>
      <w:r>
        <w:fldChar w:fldCharType="separate"/>
      </w:r>
      <w:r>
        <w:rPr>
          <w:rStyle w:val="8"/>
          <w:color w:val="1155CC"/>
          <w:szCs w:val="24"/>
        </w:rPr>
        <w:t>5.3.3 Standards development meetings</w:t>
      </w:r>
      <w:r>
        <w:rPr>
          <w:rStyle w:val="8"/>
          <w:color w:val="1155CC"/>
          <w:szCs w:val="24"/>
        </w:rPr>
        <w:fldChar w:fldCharType="end"/>
      </w:r>
      <w:r>
        <w:rPr>
          <w:szCs w:val="24"/>
        </w:rPr>
        <w:t xml:space="preserve"> in the IEEE SASB Ops Man, it states the following.</w:t>
      </w:r>
    </w:p>
    <w:p>
      <w:pPr>
        <w:pStyle w:val="4"/>
        <w:spacing w:before="240" w:beforeAutospacing="0" w:after="240" w:afterAutospacing="0"/>
        <w:ind w:left="720"/>
        <w:rPr>
          <w:i/>
          <w:iCs/>
          <w:color w:val="000000"/>
          <w:sz w:val="22"/>
          <w:szCs w:val="22"/>
        </w:rPr>
      </w:pPr>
      <w:r>
        <w:rPr>
          <w:i/>
          <w:iCs/>
          <w:color w:val="000000"/>
        </w:rPr>
        <w:t>… The IEEE</w:t>
      </w:r>
      <w:r>
        <w:rPr>
          <w:i/>
          <w:iCs/>
          <w:color w:val="000000"/>
          <w:sz w:val="22"/>
          <w:szCs w:val="22"/>
        </w:rPr>
        <w:t xml:space="preserve"> SA Individual method or Entity method participant behavior slide set, as applicable, shall be either presented at the beginning of every IEEE SA standards development meeting or distributed prior to the meeting along with the meeting agenda. If the slides are distributed with the meeting agenda, all meeting participants shall be informed at th</w:t>
      </w:r>
      <w:bookmarkStart w:id="0" w:name="_GoBack"/>
      <w:bookmarkEnd w:id="0"/>
      <w:r>
        <w:rPr>
          <w:i/>
          <w:iCs/>
          <w:color w:val="000000"/>
          <w:sz w:val="22"/>
          <w:szCs w:val="22"/>
        </w:rPr>
        <w:t>e beginning of the meeting that participant behavior shall comply with the outlined requirements. The presentation of the slides or the notice to meeting participants shall be documented in the minutes of the meeting.</w:t>
      </w:r>
    </w:p>
    <w:p>
      <w:pPr>
        <w:rPr>
          <w:rStyle w:val="8"/>
          <w:color w:val="auto"/>
          <w:u w:val="none"/>
        </w:rPr>
      </w:pPr>
      <w:r>
        <w:rPr>
          <w:i/>
          <w:iCs/>
          <w:color w:val="000000"/>
          <w:sz w:val="22"/>
        </w:rPr>
        <w:t xml:space="preserve">The  </w:t>
      </w:r>
      <w:r>
        <w:fldChar w:fldCharType="begin"/>
      </w:r>
      <w:r>
        <w:instrText xml:space="preserve"> HYPERLINK "https://standards.ieee.org/wp-content/uploads/import/documents/other/Participant-Behavior-Individual-Method.pdf" \t "_blank" </w:instrText>
      </w:r>
      <w:r>
        <w:fldChar w:fldCharType="separate"/>
      </w:r>
      <w:r>
        <w:rPr>
          <w:rStyle w:val="8"/>
          <w:color w:val="0563C1" w:themeColor="hyperlink"/>
          <w14:textFill>
            <w14:solidFill>
              <w14:schemeClr w14:val="hlink"/>
            </w14:solidFill>
          </w14:textFill>
        </w:rPr>
        <w:t>Participant Behavior – Individual Method</w:t>
      </w:r>
      <w:r>
        <w:rPr>
          <w:rStyle w:val="8"/>
          <w:color w:val="0563C1" w:themeColor="hyperlink"/>
          <w14:textFill>
            <w14:solidFill>
              <w14:schemeClr w14:val="hlink"/>
            </w14:solidFill>
          </w14:textFill>
        </w:rPr>
        <w:fldChar w:fldCharType="end"/>
      </w:r>
      <w:r>
        <w:rPr>
          <w:rStyle w:val="8"/>
          <w:color w:val="0563C1" w:themeColor="hyperlink"/>
          <w14:textFill>
            <w14:solidFill>
              <w14:schemeClr w14:val="hlink"/>
            </w14:solidFill>
          </w14:textFill>
        </w:rPr>
        <w:t xml:space="preserve"> </w:t>
      </w:r>
      <w:r>
        <w:rPr>
          <w:rStyle w:val="8"/>
          <w:color w:val="auto"/>
          <w:u w:val="none"/>
        </w:rPr>
        <w:t>as noted shall be complied by each participant of this WG, and is recommended to review prior to each meeting.</w:t>
      </w:r>
    </w:p>
    <w:p>
      <w:pPr>
        <w:rPr>
          <w:szCs w:val="24"/>
          <w:lang w:eastAsia="zh-CN"/>
        </w:rPr>
      </w:pPr>
    </w:p>
    <w:sectPr>
      <w:headerReference r:id="rId5" w:type="default"/>
      <w:pgSz w:w="12240" w:h="15840"/>
      <w:pgMar w:top="1440" w:right="1440" w:bottom="1440" w:left="1440" w:header="36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 w:val="30"/>
        <w:szCs w:val="30"/>
      </w:rPr>
    </w:pPr>
    <w:r>
      <w:rPr>
        <w:b/>
        <w:sz w:val="30"/>
        <w:szCs w:val="30"/>
      </w:rPr>
      <w:t>IEEE Autonomous Driving Working Group</w:t>
    </w:r>
    <w:r>
      <w:t xml:space="preserve"> </w:t>
    </w:r>
    <w:r>
      <w:rPr>
        <w:b/>
        <w:sz w:val="30"/>
        <w:szCs w:val="30"/>
      </w:rPr>
      <w:t>(VT/ITS/ADWG)</w:t>
    </w:r>
  </w:p>
  <w:p>
    <w:pPr>
      <w:jc w:val="center"/>
      <w:rPr>
        <w:b/>
        <w:sz w:val="28"/>
        <w:szCs w:val="28"/>
      </w:rPr>
    </w:pPr>
    <w:r>
      <w:rPr>
        <w:b/>
        <w:sz w:val="28"/>
        <w:szCs w:val="28"/>
      </w:rPr>
      <w:t>Meeting Agenda</w:t>
    </w:r>
  </w:p>
  <w:p>
    <w:pPr>
      <w:jc w:val="center"/>
      <w:rPr>
        <w:b/>
        <w:sz w:val="28"/>
        <w:szCs w:val="28"/>
      </w:rPr>
    </w:pPr>
    <w:r>
      <w:rPr>
        <w:b/>
        <w:sz w:val="28"/>
        <w:szCs w:val="28"/>
      </w:rPr>
      <w:t>18 June 20239 PM EDT/ 19 June 2023 9AM CST</w:t>
    </w:r>
  </w:p>
  <w:p>
    <w:pPr>
      <w:jc w:val="center"/>
      <w:rPr>
        <w:b/>
        <w:sz w:val="28"/>
        <w:szCs w:val="28"/>
      </w:rPr>
    </w:pPr>
    <w:r>
      <w:rPr>
        <w:b/>
        <w:sz w:val="28"/>
        <w:szCs w:val="28"/>
      </w:rPr>
      <w:t>WebEx meeting</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41B26"/>
    <w:multiLevelType w:val="multilevel"/>
    <w:tmpl w:val="4A641B26"/>
    <w:lvl w:ilvl="0" w:tentative="0">
      <w:start w:val="1"/>
      <w:numFmt w:val="decimal"/>
      <w:lvlText w:val="%1."/>
      <w:lvlJc w:val="left"/>
      <w:pPr>
        <w:ind w:left="720" w:hanging="360"/>
      </w:pPr>
      <w:rPr>
        <w:rFonts w:hint="default"/>
      </w:rPr>
    </w:lvl>
    <w:lvl w:ilvl="1" w:tentative="0">
      <w:start w:val="1360"/>
      <w:numFmt w:val="bullet"/>
      <w:lvlText w:val="–"/>
      <w:lvlJc w:val="left"/>
      <w:pPr>
        <w:ind w:left="1440" w:hanging="360"/>
      </w:pPr>
      <w:rPr>
        <w:rFonts w:hint="default" w:ascii="Times New Roman" w:hAnsi="Times New Roman"/>
      </w:rPr>
    </w:lvl>
    <w:lvl w:ilvl="2" w:tentative="0">
      <w:start w:val="1"/>
      <w:numFmt w:val="bullet"/>
      <w:lvlText w:val=""/>
      <w:lvlJc w:val="left"/>
      <w:pPr>
        <w:ind w:left="2160" w:hanging="180"/>
      </w:pPr>
      <w:rPr>
        <w:rFonts w:hint="default" w:ascii="Symbol" w:hAnsi="Symbol"/>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hNmYzMDQ4NzhhOTBkYTEwNmU4YTM0OGM3ZGIzYTgifQ=="/>
  </w:docVars>
  <w:rsids>
    <w:rsidRoot w:val="00BA2B92"/>
    <w:rsid w:val="0002705F"/>
    <w:rsid w:val="000272DB"/>
    <w:rsid w:val="00046BD5"/>
    <w:rsid w:val="00071303"/>
    <w:rsid w:val="00096DE6"/>
    <w:rsid w:val="000A2710"/>
    <w:rsid w:val="000C00B7"/>
    <w:rsid w:val="000C3974"/>
    <w:rsid w:val="00130649"/>
    <w:rsid w:val="00160B82"/>
    <w:rsid w:val="00170E1F"/>
    <w:rsid w:val="00184B56"/>
    <w:rsid w:val="001D73DB"/>
    <w:rsid w:val="00223280"/>
    <w:rsid w:val="00245D0D"/>
    <w:rsid w:val="0026004B"/>
    <w:rsid w:val="002836EE"/>
    <w:rsid w:val="002A2A2B"/>
    <w:rsid w:val="002A2A57"/>
    <w:rsid w:val="002D775F"/>
    <w:rsid w:val="002E45E0"/>
    <w:rsid w:val="00300270"/>
    <w:rsid w:val="0030031E"/>
    <w:rsid w:val="00316C0C"/>
    <w:rsid w:val="003202CD"/>
    <w:rsid w:val="003236B9"/>
    <w:rsid w:val="00351421"/>
    <w:rsid w:val="0038388A"/>
    <w:rsid w:val="0039449A"/>
    <w:rsid w:val="0042580A"/>
    <w:rsid w:val="00430F4B"/>
    <w:rsid w:val="00437B46"/>
    <w:rsid w:val="0044116D"/>
    <w:rsid w:val="0044118B"/>
    <w:rsid w:val="00454E01"/>
    <w:rsid w:val="00470BF9"/>
    <w:rsid w:val="00476175"/>
    <w:rsid w:val="00485850"/>
    <w:rsid w:val="00492D77"/>
    <w:rsid w:val="00515108"/>
    <w:rsid w:val="0052053E"/>
    <w:rsid w:val="00524AF6"/>
    <w:rsid w:val="00561DF0"/>
    <w:rsid w:val="00575CA7"/>
    <w:rsid w:val="00594637"/>
    <w:rsid w:val="005A20A8"/>
    <w:rsid w:val="005B33B0"/>
    <w:rsid w:val="00627A0C"/>
    <w:rsid w:val="006338E1"/>
    <w:rsid w:val="006460AC"/>
    <w:rsid w:val="00647DCA"/>
    <w:rsid w:val="00651BEC"/>
    <w:rsid w:val="006742C0"/>
    <w:rsid w:val="006A007B"/>
    <w:rsid w:val="006B1C27"/>
    <w:rsid w:val="006B7404"/>
    <w:rsid w:val="006C306B"/>
    <w:rsid w:val="006E3694"/>
    <w:rsid w:val="00721969"/>
    <w:rsid w:val="00734DFA"/>
    <w:rsid w:val="00735FB4"/>
    <w:rsid w:val="007535D4"/>
    <w:rsid w:val="00773FD6"/>
    <w:rsid w:val="007B3E51"/>
    <w:rsid w:val="007C072F"/>
    <w:rsid w:val="007E79F5"/>
    <w:rsid w:val="0081080A"/>
    <w:rsid w:val="00816C81"/>
    <w:rsid w:val="00817DB5"/>
    <w:rsid w:val="00834CB3"/>
    <w:rsid w:val="0085655C"/>
    <w:rsid w:val="00872FD1"/>
    <w:rsid w:val="008756AC"/>
    <w:rsid w:val="00892577"/>
    <w:rsid w:val="008A313D"/>
    <w:rsid w:val="008A459B"/>
    <w:rsid w:val="008B003B"/>
    <w:rsid w:val="008B7F10"/>
    <w:rsid w:val="008E6840"/>
    <w:rsid w:val="00911F85"/>
    <w:rsid w:val="0096614C"/>
    <w:rsid w:val="00985A51"/>
    <w:rsid w:val="00985F80"/>
    <w:rsid w:val="009A291E"/>
    <w:rsid w:val="009B1629"/>
    <w:rsid w:val="009F3E2F"/>
    <w:rsid w:val="00A1001C"/>
    <w:rsid w:val="00A14F50"/>
    <w:rsid w:val="00A20E5F"/>
    <w:rsid w:val="00A371A1"/>
    <w:rsid w:val="00A47C07"/>
    <w:rsid w:val="00A52720"/>
    <w:rsid w:val="00A55E47"/>
    <w:rsid w:val="00A92C44"/>
    <w:rsid w:val="00A96620"/>
    <w:rsid w:val="00AC44BA"/>
    <w:rsid w:val="00AD3B76"/>
    <w:rsid w:val="00AE3B6B"/>
    <w:rsid w:val="00AF1104"/>
    <w:rsid w:val="00B05DA0"/>
    <w:rsid w:val="00B34906"/>
    <w:rsid w:val="00BA2B92"/>
    <w:rsid w:val="00BB0F09"/>
    <w:rsid w:val="00BC3F7B"/>
    <w:rsid w:val="00C16E37"/>
    <w:rsid w:val="00C264C1"/>
    <w:rsid w:val="00C47D47"/>
    <w:rsid w:val="00C546CC"/>
    <w:rsid w:val="00C81609"/>
    <w:rsid w:val="00CB0A5B"/>
    <w:rsid w:val="00CB76BB"/>
    <w:rsid w:val="00CC240C"/>
    <w:rsid w:val="00CC2583"/>
    <w:rsid w:val="00D4625A"/>
    <w:rsid w:val="00D566A7"/>
    <w:rsid w:val="00D609BA"/>
    <w:rsid w:val="00D66CC7"/>
    <w:rsid w:val="00DB1652"/>
    <w:rsid w:val="00DB400E"/>
    <w:rsid w:val="00DE26A2"/>
    <w:rsid w:val="00E42DC4"/>
    <w:rsid w:val="00E464DC"/>
    <w:rsid w:val="00E53D7F"/>
    <w:rsid w:val="00E658FD"/>
    <w:rsid w:val="00E72D43"/>
    <w:rsid w:val="00E96266"/>
    <w:rsid w:val="00EA3F76"/>
    <w:rsid w:val="00ED62C0"/>
    <w:rsid w:val="00EE778D"/>
    <w:rsid w:val="00F00104"/>
    <w:rsid w:val="00F03C41"/>
    <w:rsid w:val="00F45399"/>
    <w:rsid w:val="00F71E16"/>
    <w:rsid w:val="00F72E7C"/>
    <w:rsid w:val="00FA35F5"/>
    <w:rsid w:val="00FB0317"/>
    <w:rsid w:val="00FD5B39"/>
    <w:rsid w:val="00FE4AA4"/>
    <w:rsid w:val="76501E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Malgun Gothic" w:cs="Times New Roman"/>
      <w:sz w:val="24"/>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680"/>
        <w:tab w:val="right" w:pos="9360"/>
      </w:tabs>
    </w:pPr>
  </w:style>
  <w:style w:type="paragraph" w:styleId="3">
    <w:name w:val="header"/>
    <w:basedOn w:val="1"/>
    <w:link w:val="9"/>
    <w:unhideWhenUsed/>
    <w:uiPriority w:val="99"/>
    <w:pPr>
      <w:tabs>
        <w:tab w:val="center" w:pos="4680"/>
        <w:tab w:val="right" w:pos="9360"/>
      </w:tabs>
    </w:pPr>
  </w:style>
  <w:style w:type="paragraph" w:styleId="4">
    <w:name w:val="Normal (Web)"/>
    <w:basedOn w:val="1"/>
    <w:unhideWhenUsed/>
    <w:uiPriority w:val="99"/>
    <w:pPr>
      <w:spacing w:before="100" w:beforeAutospacing="1" w:after="100" w:afterAutospacing="1"/>
    </w:pPr>
    <w:rPr>
      <w:rFonts w:eastAsia="Times New Roman"/>
      <w:szCs w:val="24"/>
      <w:lang w:eastAsia="ko-KR"/>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unhideWhenUsed/>
    <w:uiPriority w:val="99"/>
    <w:rPr>
      <w:color w:val="0000FF"/>
      <w:u w:val="single"/>
    </w:rPr>
  </w:style>
  <w:style w:type="character" w:customStyle="1" w:styleId="9">
    <w:name w:val="Header Char"/>
    <w:basedOn w:val="6"/>
    <w:link w:val="3"/>
    <w:uiPriority w:val="99"/>
  </w:style>
  <w:style w:type="character" w:customStyle="1" w:styleId="10">
    <w:name w:val="Footer Char"/>
    <w:basedOn w:val="6"/>
    <w:link w:val="2"/>
    <w:uiPriority w:val="99"/>
  </w:style>
  <w:style w:type="paragraph" w:styleId="11">
    <w:name w:val="List Paragraph"/>
    <w:basedOn w:val="1"/>
    <w:qFormat/>
    <w:uiPriority w:val="34"/>
    <w:pPr>
      <w:ind w:left="720"/>
    </w:pPr>
  </w:style>
  <w:style w:type="character" w:customStyle="1" w:styleId="12">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233</Words>
  <Characters>1349</Characters>
  <Lines>16</Lines>
  <Paragraphs>4</Paragraphs>
  <TotalTime>8</TotalTime>
  <ScaleCrop>false</ScaleCrop>
  <LinksUpToDate>false</LinksUpToDate>
  <CharactersWithSpaces>1570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2023-06-21T19:43:00Z</dcterms:created>
  <dc:creator>Soo Kim</dc:creator>
  <cp:lastModifiedBy>lei</cp:lastModifiedBy>
  <dcterms:modified xsi:type="dcterms:W3CDTF">2023-07-11T01:30:54Z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8E1F87B64B614AFF9A33DBAF2E9B1A1B_12</vt:lpwstr>
  </property>
</Properties>
</file>