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IEEE 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36"/>
          <w:szCs w:val="36"/>
        </w:rPr>
        <w:t>COM/AerCom Standards Committee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bookmarkStart w:id="2" w:name="_GoBack"/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The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6th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 Teleconference Meeting Agenda</w:t>
      </w:r>
    </w:p>
    <w:bookmarkEnd w:id="2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bookmarkStart w:id="0" w:name="OLE_LINK1"/>
      <w:r>
        <w:rPr>
          <w:rFonts w:hint="default" w:ascii="Helvetica" w:hAnsi="Helvetica" w:eastAsia="Helvetica" w:cs="Helvetica"/>
          <w:i w:val="0"/>
          <w:caps w:val="0"/>
          <w:color w:val="3370FF"/>
          <w:spacing w:val="0"/>
          <w:sz w:val="14"/>
          <w:szCs w:val="14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3370FF"/>
          <w:spacing w:val="0"/>
          <w:sz w:val="14"/>
          <w:szCs w:val="14"/>
        </w:rPr>
        <w:instrText xml:space="preserve"> HYPERLINK "https://mail.163.com/js6/read/readhtml.jsp?mid=373:xtbBdQiN8mVOAyFK9AAAs1&amp;userType=browser&amp;font=15&amp;color=3370FF" </w:instrText>
      </w:r>
      <w:r>
        <w:rPr>
          <w:rFonts w:hint="default" w:ascii="Helvetica" w:hAnsi="Helvetica" w:eastAsia="Helvetica" w:cs="Helvetica"/>
          <w:i w:val="0"/>
          <w:caps w:val="0"/>
          <w:color w:val="3370FF"/>
          <w:spacing w:val="0"/>
          <w:sz w:val="14"/>
          <w:szCs w:val="14"/>
        </w:rPr>
        <w:fldChar w:fldCharType="separate"/>
      </w:r>
      <w:bookmarkEnd w:id="0"/>
      <w:r>
        <w:rPr>
          <w:rFonts w:hint="default" w:ascii="Helvetica" w:hAnsi="Helvetica" w:eastAsia="Helvetica" w:cs="Helvetica"/>
          <w:i w:val="0"/>
          <w:caps w:val="0"/>
          <w:color w:val="3370FF"/>
          <w:spacing w:val="0"/>
          <w:sz w:val="14"/>
          <w:szCs w:val="14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00"/>
        </w:rPr>
        <w:t>Am 8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:00 -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00"/>
        </w:rPr>
        <w:t>10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:00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, Feb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00"/>
        </w:rPr>
        <w:t>28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,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New York time 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00"/>
        </w:rPr>
        <w:t>Pm 9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:00 -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00"/>
        </w:rPr>
        <w:t>11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:00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, Feb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00"/>
        </w:rPr>
        <w:t>28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,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Beijing time 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WebEx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:</w:t>
      </w:r>
      <w:r>
        <w:rPr>
          <w:rFonts w:ascii="Calibri" w:hAnsi="Calibri" w:eastAsia="Helvetica" w:cs="Calibri"/>
          <w:b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3370FF"/>
          <w:spacing w:val="0"/>
          <w:sz w:val="14"/>
          <w:szCs w:val="14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3370FF"/>
          <w:spacing w:val="0"/>
          <w:sz w:val="14"/>
          <w:szCs w:val="14"/>
        </w:rPr>
        <w:instrText xml:space="preserve"> HYPERLINK "https://ieeesa.webex.com/join/ymai" </w:instrText>
      </w:r>
      <w:r>
        <w:rPr>
          <w:rFonts w:hint="default" w:ascii="Helvetica" w:hAnsi="Helvetica" w:eastAsia="Helvetica" w:cs="Helvetica"/>
          <w:i w:val="0"/>
          <w:caps w:val="0"/>
          <w:color w:val="3370FF"/>
          <w:spacing w:val="0"/>
          <w:sz w:val="14"/>
          <w:szCs w:val="14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https://ieeesa.webex.com/</w:t>
      </w:r>
      <w:r>
        <w:rPr>
          <w:rStyle w:val="4"/>
          <w:rFonts w:hint="default" w:ascii="Calibri" w:hAnsi="Calibri" w:eastAsia="Helvetica" w:cs="Calibri"/>
          <w:b/>
          <w:i w:val="0"/>
          <w:caps w:val="0"/>
          <w:color w:val="000000"/>
          <w:spacing w:val="0"/>
          <w:sz w:val="28"/>
          <w:szCs w:val="28"/>
        </w:rPr>
        <w:t>join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8"/>
          <w:szCs w:val="28"/>
        </w:rPr>
        <w:t>/ymai</w:t>
      </w:r>
      <w:r>
        <w:rPr>
          <w:rFonts w:hint="default" w:ascii="Helvetica" w:hAnsi="Helvetica" w:eastAsia="Helvetica" w:cs="Helvetica"/>
          <w:i w:val="0"/>
          <w:caps w:val="0"/>
          <w:color w:val="3370FF"/>
          <w:spacing w:val="0"/>
          <w:sz w:val="14"/>
          <w:szCs w:val="1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1. Call to Order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Calibri" w:hAnsi="Calibri" w:eastAsia="Helvetica" w:cs="Calibri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2. Approval of agenda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3. Review/Approval of the meeting minutes of last meeting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Calibri" w:hAnsi="Calibri" w:eastAsia="Helvetica" w:cs="Calibri"/>
          <w:b/>
          <w:i w:val="0"/>
          <w:caps w:val="0"/>
          <w:color w:val="000000"/>
          <w:spacing w:val="0"/>
          <w:sz w:val="24"/>
          <w:szCs w:val="24"/>
        </w:rPr>
        <w:t>4. Training on "types of standards and usage of shall/should" by Jennifer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ascii="等线" w:hAnsi="等线" w:eastAsia="等线" w:cs="等线"/>
          <w:b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4"/>
          <w:szCs w:val="24"/>
        </w:rPr>
        <w:t>5. Review of the P&amp;P of AerCom SC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Calibri" w:hAnsi="Calibri" w:eastAsia="Helvetica" w:cs="Calibri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6. Approval of the  P&amp;P of the new WGs of AerCom SC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20" w:right="0" w:firstLine="2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①　P1937.13 Standard for Taxonomy and associated requirements for Unmanned Aircraft System’</w:t>
      </w:r>
      <w:r>
        <w:rPr>
          <w:rFonts w:hint="default" w:ascii="Times New Roman" w:hAnsi="Times New Roman" w:eastAsia="等线" w:cs="Times New Roman"/>
          <w:b/>
          <w:i w:val="0"/>
          <w:caps w:val="0"/>
          <w:color w:val="000000"/>
          <w:spacing w:val="0"/>
          <w:sz w:val="21"/>
          <w:szCs w:val="21"/>
        </w:rPr>
        <w:t>s autonomy levels </w:t>
      </w: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Chao Xu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20" w:right="0" w:firstLine="2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②　P1937.15  Standard for Communication Security Requirements for Drone Formation Flying Light Show     Zhisheng Wang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20" w:right="0" w:firstLine="2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③　P1937.16 Standard for Civil Unmanned Aerial Systems (UAS) Cybersecurity Framework Yunlong Zhao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20" w:right="0" w:firstLine="2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④　P1937.17 Standard for specifications for lithium ion cells and batteries used in Unmanned Aircraft Systems (UAS)  Penglin He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20" w:right="0" w:firstLine="2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⑤　P1937.18 Charger Used in Unmanned Aircraft Systems - Technical Specification   Penglin  He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20" w:right="0" w:firstLine="22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⑥　P1945 Standard for Internet of Things (IoT) Computing Edge Computing on Unmanned Aircraft Systems-PART 1 General Requirements    Haiying John Lu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7. Review and approv</w:t>
      </w: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4"/>
          <w:szCs w:val="24"/>
        </w:rPr>
        <w:t>al</w: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 of </w:t>
      </w:r>
      <w:bookmarkStart w:id="1" w:name="OLE_LINK3"/>
      <w:r>
        <w:rPr>
          <w:rFonts w:hint="default" w:ascii="Times New Roman" w:hAnsi="Times New Roman" w:eastAsia="Helvetica" w:cs="Times New Roman"/>
          <w:b/>
          <w:i w:val="0"/>
          <w:caps w:val="0"/>
          <w:color w:val="3370FF"/>
          <w:spacing w:val="0"/>
          <w:sz w:val="24"/>
          <w:szCs w:val="24"/>
        </w:rPr>
        <w:fldChar w:fldCharType="begin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70FF"/>
          <w:spacing w:val="0"/>
          <w:sz w:val="24"/>
          <w:szCs w:val="24"/>
        </w:rPr>
        <w:instrText xml:space="preserve"> HYPERLINK "https://mail.163.com/js6/read/readhtml.jsp?mid=373:xtbBdQiN8mVOAyFK9AAAs1&amp;userType=browser&amp;font=15&amp;color=3370FF" </w:instrText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70FF"/>
          <w:spacing w:val="0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70FF"/>
          <w:spacing w:val="0"/>
          <w:sz w:val="24"/>
          <w:szCs w:val="24"/>
        </w:rPr>
        <w:t>new </w:t>
      </w:r>
      <w:bookmarkEnd w:id="1"/>
      <w:r>
        <w:rPr>
          <w:rFonts w:hint="default" w:ascii="Times New Roman" w:hAnsi="Times New Roman" w:eastAsia="Helvetica" w:cs="Times New Roman"/>
          <w:b/>
          <w:i w:val="0"/>
          <w:caps w:val="0"/>
          <w:color w:val="3370FF"/>
          <w:spacing w:val="0"/>
          <w:sz w:val="24"/>
          <w:szCs w:val="24"/>
        </w:rPr>
        <w:fldChar w:fldCharType="end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standard projects.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3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①　Standard for Mesh Deployment of Multi-rotor Unmanned Aircraft Systems for Inspection of Electrical Power Facilities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3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②　Standard for Unmanned Aircraft monitorning  in photovoltaic power station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3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③　Technical Requirements for Heavy-lift Unmanned Aerial Systems used for Power Grid Material Lifting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3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④　Standard for UAS Oblique Photogrammetry of 110 kV and Above Power Transmission and Transformation Projects Survey and Design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3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⑤　Standard for Requirements of Laying Out Pilot Ropes by UAS in Overhead Lines Installations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3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⑥　Standard for Verification of Deploying Pilot Lines  Devices with Unmanned Aircraft System for Overhead Lines Installation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3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⑦　Recommended Practice for Image Collection of Inspection for Overhead Distribution Lines by UAS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3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等线" w:hAnsi="等线" w:eastAsia="等线" w:cs="等线"/>
          <w:b/>
          <w:i w:val="0"/>
          <w:caps w:val="0"/>
          <w:color w:val="000000"/>
          <w:spacing w:val="0"/>
          <w:sz w:val="21"/>
          <w:szCs w:val="21"/>
        </w:rPr>
        <w:t>⑧　Standard for Unmanned Aircraft Systems (UAS) Multi-Spectral Scaning Operations for Overhead Power Lines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Calibri" w:hAnsi="Calibri" w:eastAsia="Helvetica" w:cs="Calibri"/>
          <w:b/>
          <w:i w:val="0"/>
          <w:caps w:val="0"/>
          <w:color w:val="000000"/>
          <w:spacing w:val="0"/>
          <w:sz w:val="24"/>
          <w:szCs w:val="24"/>
        </w:rPr>
        <w:t>8. Future meeting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4"/>
          <w:szCs w:val="24"/>
        </w:rPr>
        <w:t>9. Adjournment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3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D5014"/>
    <w:rsid w:val="317D5014"/>
    <w:rsid w:val="3E2E23CA"/>
    <w:rsid w:val="534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JYY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2024-02-26T03:18:00Z</dcterms:created>
  <dc:creator>zhangyang</dc:creator>
  <cp:lastModifiedBy>zhangyang</cp:lastModifiedBy>
  <dcterms:modified xsi:type="dcterms:W3CDTF">2024-02-26T03:38:04Z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