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P3184 Working Group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b/>
        </w:rPr>
        <w:t xml:space="preserve">Draft Meeting Minutes 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b/>
        </w:rPr>
        <w:t>March, 17, 202</w:t>
      </w:r>
      <w:r>
        <w:rPr>
          <w:rFonts w:hint="eastAsia" w:ascii="Verdana" w:hAnsi="Verdana" w:eastAsia="宋体" w:cs="Verdana"/>
          <w:b/>
          <w:lang w:val="en-US" w:eastAsia="zh-CN"/>
        </w:rPr>
        <w:t>3</w:t>
      </w:r>
      <w:r>
        <w:rPr>
          <w:rFonts w:ascii="Verdana" w:hAnsi="Verdana" w:eastAsia="Verdana" w:cs="Verdana"/>
          <w:b/>
        </w:rPr>
        <w:t xml:space="preserve"> – 12:30-15:00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i/>
          <w:sz w:val="20"/>
          <w:szCs w:val="20"/>
        </w:rPr>
        <w:t>Meeting Minutes Recorded by:  Li Li</w:t>
      </w:r>
    </w:p>
    <w:p>
      <w:pPr>
        <w:ind w:left="0" w:hanging="2"/>
        <w:rPr>
          <w:rFonts w:ascii="Verdana" w:hAnsi="Verdana" w:eastAsia="Verdana" w:cs="Verdana"/>
        </w:rPr>
      </w:pP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Call to Order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</w:rPr>
        <w:t xml:space="preserve">The meeting was called to order at 12:30 by the Working Group Vice Chair, Yu Zhang. 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Approval of the Agenda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  <w:i/>
        </w:rPr>
        <w:t xml:space="preserve">Motion to approve the meeting agenda. </w:t>
      </w:r>
      <w:r>
        <w:rPr>
          <w:rFonts w:ascii="Verdana" w:hAnsi="Verdana" w:eastAsia="Verdana" w:cs="Verdana"/>
        </w:rPr>
        <w:t xml:space="preserve">(Mover: Li Li; Second: Yu Zhang) The agenda was unanimously approved as presented without objection.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 xml:space="preserve">IEEE Patent Policy: </w:t>
      </w:r>
      <w:r>
        <w:rPr>
          <w:rFonts w:ascii="Verdana" w:hAnsi="Verdana" w:eastAsia="Verdana" w:cs="Verdana"/>
        </w:rPr>
        <w:t>Call for Patents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</w:rPr>
        <w:t>The call for patents was issued</w:t>
      </w:r>
      <w:r>
        <w:rPr>
          <w:rFonts w:hint="eastAsia" w:ascii="Verdana" w:hAnsi="Verdana" w:eastAsia="Verdana" w:cs="Verdana"/>
        </w:rPr>
        <w:t>.</w:t>
      </w:r>
      <w:r>
        <w:rPr>
          <w:rFonts w:ascii="Verdana" w:hAnsi="Verdana" w:eastAsia="Verdana" w:cs="Verdana"/>
        </w:rPr>
        <w:t xml:space="preserve"> There were no questions or concerns.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Copyright Policy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</w:rPr>
        <w:t xml:space="preserve">The copyright policy was presented. There were no questions or concerns. 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Participant Behavior Policy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</w:rPr>
        <w:t>The IEEE Participant behavior policy was presented. There were no questions or concerns.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DFAD brief introduction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Prof. Yu Zhang gives a brief introduction of DFAD.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b/>
          <w:sz w:val="21"/>
          <w:szCs w:val="21"/>
        </w:rPr>
      </w:pPr>
      <w:r>
        <w:rPr>
          <w:rFonts w:ascii="Verdana" w:hAnsi="Verdana" w:eastAsia="Verdana" w:cs="Verdana"/>
          <w:b/>
          <w:sz w:val="21"/>
          <w:szCs w:val="21"/>
        </w:rPr>
        <w:t>DFAD proposal discussion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working group received 2 technical contributions.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1)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“A Standard of Property Graph Format Descriptions for Road Network”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approved with modification. It is suggested to submit a PAR to the DCSC plenary session.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2)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“A Standard for Joint Calibration Framework of Multiple Roadside Sensors”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approved with modification. It is suggested to submit a PAR to the DCSC plenary session.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b/>
        </w:rPr>
        <w:t>Approval of the meeting minutes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  <w:i/>
        </w:rPr>
        <w:t xml:space="preserve">Motion to approve the minutes. </w:t>
      </w:r>
      <w:r>
        <w:rPr>
          <w:rFonts w:ascii="Verdana" w:hAnsi="Verdana" w:eastAsia="Verdana" w:cs="Verdana"/>
          <w:sz w:val="21"/>
          <w:szCs w:val="21"/>
        </w:rPr>
        <w:t>(Mover: Li Li; Second: Yu Zhang) The meeting minutes were unanimously approved without objection.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b/>
        </w:rPr>
        <w:t>Future Working Group Meetings</w:t>
      </w:r>
      <w:r>
        <w:rPr>
          <w:rFonts w:ascii="Verdana" w:hAnsi="Verdana" w:eastAsia="Verdana" w:cs="Verdana"/>
          <w:b/>
          <w:color w:val="000000"/>
        </w:rPr>
        <w:br w:type="textWrapping"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next meeting is scheduled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at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the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middle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of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June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The specific date and time will be distributed on the website no later than 1 month in advance.</w:t>
      </w:r>
    </w:p>
    <w:p>
      <w:pPr>
        <w:numPr>
          <w:ilvl w:val="0"/>
          <w:numId w:val="1"/>
        </w:num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Adjourn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</w:rPr>
        <w:br w:type="page"/>
      </w: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  <w:lang w:eastAsia="zh-CN"/>
        </w:rPr>
      </w:pPr>
      <w:r>
        <w:rPr>
          <w:rFonts w:ascii="Verdana" w:hAnsi="Verdana" w:eastAsia="Verdana" w:cs="Verdana"/>
          <w:b/>
          <w:lang w:eastAsia="zh-CN"/>
        </w:rPr>
        <w:t>A</w:t>
      </w:r>
      <w:r>
        <w:rPr>
          <w:rFonts w:hint="eastAsia" w:ascii="Verdana" w:hAnsi="Verdana" w:eastAsia="Verdana" w:cs="Verdana"/>
          <w:b/>
          <w:lang w:eastAsia="zh-CN"/>
        </w:rPr>
        <w:t>tta</w:t>
      </w:r>
      <w:r>
        <w:rPr>
          <w:rFonts w:ascii="Verdana" w:hAnsi="Verdana" w:eastAsia="Verdana" w:cs="Verdana"/>
          <w:b/>
          <w:lang w:eastAsia="zh-CN"/>
        </w:rPr>
        <w:t>chment 1: Meeting Agenda</w:t>
      </w:r>
    </w:p>
    <w:tbl>
      <w:tblPr>
        <w:tblStyle w:val="9"/>
        <w:tblpPr w:leftFromText="180" w:rightFromText="180" w:vertAnchor="page" w:horzAnchor="margin" w:tblpY="2688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37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9" w:type="pct"/>
            <w:gridSpan w:val="2"/>
            <w:vAlign w:val="center"/>
          </w:tcPr>
          <w:p>
            <w:pPr>
              <w:ind w:left="771" w:hanging="773" w:hangingChars="350"/>
            </w:pPr>
            <w:r>
              <w:rPr>
                <w:b/>
                <w:bCs/>
              </w:rPr>
              <w:t>D</w:t>
            </w:r>
            <w:r>
              <w:rPr>
                <w:rFonts w:hint="eastAsia"/>
                <w:b/>
                <w:bCs/>
              </w:rPr>
              <w:t>ate:</w:t>
            </w:r>
            <w:r>
              <w:t xml:space="preserve"> March 17, </w:t>
            </w: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 xml:space="preserve">, from </w:t>
            </w:r>
            <w:r>
              <w:t>12</w:t>
            </w:r>
            <w:r>
              <w:rPr>
                <w:rFonts w:hint="eastAsia"/>
              </w:rPr>
              <w:t>:</w:t>
            </w:r>
            <w:r>
              <w:t>30</w:t>
            </w:r>
            <w:r>
              <w:rPr>
                <w:rFonts w:hint="eastAsia"/>
              </w:rPr>
              <w:t xml:space="preserve"> Beijing Time</w:t>
            </w:r>
          </w:p>
          <w:p>
            <w:pPr>
              <w:ind w:left="771" w:hanging="773" w:hangingChars="350"/>
            </w:pPr>
            <w:r>
              <w:rPr>
                <w:b/>
                <w:bCs/>
              </w:rPr>
              <w:t xml:space="preserve">Venue: </w:t>
            </w:r>
          </w:p>
          <w:p>
            <w:pPr>
              <w:ind w:left="771" w:hanging="773" w:hangingChars="350"/>
            </w:pPr>
            <w:r>
              <w:rPr>
                <w:b/>
                <w:bCs/>
              </w:rPr>
              <w:t>Meeting room:</w:t>
            </w:r>
            <w:r>
              <w:t xml:space="preserve"> </w:t>
            </w:r>
          </w:p>
          <w:p>
            <w:pPr>
              <w:ind w:left="771" w:hanging="773" w:hangingChars="350"/>
              <w:rPr>
                <w:bCs/>
              </w:rPr>
            </w:pPr>
            <w:r>
              <w:rPr>
                <w:rFonts w:hint="eastAsia"/>
                <w:b/>
                <w:bCs/>
              </w:rPr>
              <w:t>Meeting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ID: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666-3777-4021</w:t>
            </w:r>
          </w:p>
          <w:p>
            <w:pPr>
              <w:ind w:left="771" w:hanging="773" w:hangingChars="350"/>
            </w:pPr>
            <w:r>
              <w:rPr>
                <w:rFonts w:hint="eastAsia"/>
                <w:b/>
                <w:bCs/>
              </w:rPr>
              <w:t>Meeting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PW: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8424</w:t>
            </w:r>
          </w:p>
        </w:tc>
        <w:tc>
          <w:tcPr>
            <w:tcW w:w="1121" w:type="pct"/>
            <w:vAlign w:val="center"/>
          </w:tcPr>
          <w:p>
            <w:pPr>
              <w:ind w:left="768" w:hanging="770" w:hangingChars="3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 xml:space="preserve">Yu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</w:t>
            </w:r>
            <w:r>
              <w:t xml:space="preserve"> and copyright</w:t>
            </w:r>
            <w:r>
              <w:rPr>
                <w:rFonts w:hint="eastAsia"/>
              </w:rPr>
              <w:t xml:space="preserve"> policy statement</w:t>
            </w:r>
          </w:p>
          <w:p>
            <w:pPr>
              <w:ind w:left="0" w:hanging="2"/>
            </w:pPr>
            <w:r>
              <w:t>Individual participant behavior policy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Li</w:t>
            </w:r>
            <w:r>
              <w:t xml:space="preserve"> </w:t>
            </w:r>
            <w:r>
              <w:rPr>
                <w:rFonts w:hint="eastAsia"/>
              </w:rPr>
              <w:t>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t>3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>DFAD brief introduction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Yu 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pStyle w:val="24"/>
              <w:ind w:left="-2"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rPr>
                <w:rFonts w:hint="eastAsia"/>
              </w:rPr>
              <w:t>DFAD</w:t>
            </w:r>
            <w:r>
              <w:t xml:space="preserve"> technical contribution </w:t>
            </w:r>
            <w:r>
              <w:rPr>
                <w:rFonts w:hint="eastAsia"/>
              </w:rPr>
              <w:t>discussion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>Y</w:t>
            </w:r>
            <w:r>
              <w:rPr>
                <w:rFonts w:hint="eastAsia"/>
              </w:rPr>
              <w:t>u</w:t>
            </w:r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>Approval of Meeting Minutes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 xml:space="preserve">Yu </w:t>
            </w:r>
            <w:r>
              <w:rPr>
                <w:rFonts w:hint="eastAsia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3618" w:type="pct"/>
            <w:vAlign w:val="center"/>
          </w:tcPr>
          <w:p>
            <w:pPr>
              <w:ind w:left="0" w:hanging="2"/>
            </w:pPr>
            <w:r>
              <w:t xml:space="preserve">Next Meeting </w:t>
            </w:r>
            <w:r>
              <w:rPr>
                <w:rFonts w:hint="eastAsia"/>
              </w:rPr>
              <w:t>(</w:t>
            </w:r>
            <w:r>
              <w:t>June)</w:t>
            </w:r>
          </w:p>
        </w:tc>
        <w:tc>
          <w:tcPr>
            <w:tcW w:w="1121" w:type="pct"/>
            <w:vAlign w:val="center"/>
          </w:tcPr>
          <w:p>
            <w:pPr>
              <w:ind w:left="0" w:hanging="2"/>
            </w:pPr>
            <w:r>
              <w:t xml:space="preserve">Yu </w:t>
            </w:r>
            <w:r>
              <w:rPr>
                <w:rFonts w:hint="eastAsia"/>
              </w:rPr>
              <w:t>Zhang</w:t>
            </w:r>
          </w:p>
        </w:tc>
      </w:tr>
    </w:tbl>
    <w:p>
      <w:pPr>
        <w:ind w:left="1" w:hanging="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>he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IEEE C/DC </w:t>
      </w:r>
      <w:r>
        <w:rPr>
          <w:rFonts w:hint="eastAsia"/>
          <w:b/>
          <w:sz w:val="28"/>
          <w:szCs w:val="28"/>
        </w:rPr>
        <w:t>DFAD</w:t>
      </w:r>
      <w:r>
        <w:rPr>
          <w:b/>
          <w:sz w:val="28"/>
          <w:szCs w:val="28"/>
        </w:rPr>
        <w:t xml:space="preserve"> Working Group (3184 WG) Plenary Meeting Agenda</w:t>
      </w:r>
    </w:p>
    <w:p>
      <w:pPr>
        <w:ind w:left="1" w:hanging="3"/>
        <w:jc w:val="center"/>
        <w:rPr>
          <w:b/>
          <w:sz w:val="28"/>
          <w:szCs w:val="28"/>
        </w:rPr>
      </w:pP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  <w:lang w:eastAsia="zh-CN"/>
        </w:rPr>
      </w:pPr>
      <w:r>
        <w:rPr>
          <w:rFonts w:ascii="Verdana" w:hAnsi="Verdana" w:eastAsia="Verdana" w:cs="Verdana"/>
          <w:b/>
          <w:lang w:eastAsia="zh-CN"/>
        </w:rPr>
        <w:br w:type="page"/>
      </w:r>
    </w:p>
    <w:p>
      <w:pPr>
        <w:ind w:left="0" w:leftChars="0" w:firstLine="0" w:firstLineChars="0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Attachment2: Attendance list</w:t>
      </w:r>
    </w:p>
    <w:tbl>
      <w:tblPr>
        <w:tblStyle w:val="28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82"/>
        <w:gridCol w:w="1391"/>
        <w:gridCol w:w="3763"/>
        <w:gridCol w:w="1623"/>
        <w:gridCol w:w="160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Role Legend</w:t>
            </w:r>
          </w:p>
        </w:tc>
        <w:tc>
          <w:tcPr>
            <w:tcW w:w="9360" w:type="dxa"/>
            <w:gridSpan w:val="5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 = Voting Member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 = Non-votin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 xml:space="preserve">g Member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O = Non-Member/Observer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</w:rPr>
              <w:t>No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</w:rPr>
              <w:t>Last Name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</w:rPr>
              <w:t>First Name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</w:rPr>
              <w:t>Affiliation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</w:rPr>
              <w:t>Roster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eastAsia" w:ascii="Verdana" w:hAnsi="Verdana" w:eastAsia="Verdana" w:cs="Verdana"/>
                <w:b/>
                <w:bCs/>
              </w:rPr>
            </w:pPr>
            <w:r>
              <w:rPr>
                <w:rFonts w:hint="eastAsia" w:ascii="Verdana" w:hAnsi="Verdana" w:eastAsia="Verdana" w:cs="Verdana"/>
                <w:b/>
                <w:bCs/>
              </w:rPr>
              <w:t>Date (3/16/23)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eastAsia" w:ascii="Verdana" w:hAnsi="Verdana" w:eastAsia="Verdana" w:cs="Verdana"/>
                <w:b/>
                <w:bCs/>
              </w:rPr>
            </w:pPr>
            <w:r>
              <w:rPr>
                <w:rFonts w:hint="eastAsia" w:ascii="Verdana" w:hAnsi="Verdana" w:eastAsia="Verdana" w:cs="Verdana"/>
                <w:b/>
                <w:bCs/>
              </w:rPr>
              <w:t>Ningbo/Hybrid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hint="eastAsia" w:ascii="Verdana" w:hAnsi="Verdana" w:eastAsia="Verdana" w:cs="Verdana"/>
                <w:b/>
                <w:bCs/>
              </w:rPr>
              <w:t xml:space="preserve">Quroum - </w:t>
            </w:r>
            <w:r>
              <w:rPr>
                <w:rFonts w:hint="eastAsia" w:ascii="Verdana" w:hAnsi="Verdana" w:eastAsia="Verdana" w:cs="Verdana"/>
                <w:b/>
                <w:bCs/>
                <w:lang w:val="en-US" w:eastAsia="zh-CN"/>
              </w:rPr>
              <w:t>34</w:t>
            </w:r>
            <w:r>
              <w:rPr>
                <w:rFonts w:hint="eastAsia" w:ascii="Verdana" w:hAnsi="Verdana" w:eastAsia="Verdana" w:cs="Verdana"/>
                <w:b/>
                <w:bCs/>
              </w:rPr>
              <w:t>/</w:t>
            </w:r>
            <w:r>
              <w:rPr>
                <w:rFonts w:hint="eastAsia" w:ascii="Verdana" w:hAnsi="Verdana" w:eastAsia="Verdana" w:cs="Verdana"/>
                <w:b/>
                <w:bCs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Yanyong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Chair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widowControl/>
              <w:ind w:left="0" w:leftChars="-1" w:hanging="2" w:hangingChars="1"/>
              <w:jc w:val="both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Yu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Vice Chair</w:t>
            </w:r>
          </w:p>
        </w:tc>
        <w:tc>
          <w:tcPr>
            <w:tcW w:w="1601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Secretary</w:t>
            </w:r>
          </w:p>
        </w:tc>
        <w:tc>
          <w:tcPr>
            <w:tcW w:w="1601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Luan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Xiaoxu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Zhu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Zhengyuan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Shen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TDTech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Tu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Hanyue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Liu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Dong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eastAsia="Verdana" w:cs="Verdana"/>
                <w:b/>
                <w:bCs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Jun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eastAsia="Verdana" w:cs="Verdana"/>
                <w:b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Cloudwalk Technology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Yin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Liqun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Cambricon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Zhao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Meng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IEEE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Gao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Xuesong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Hisense Group Holdings Co., Ltd.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Xue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Yinxing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Shuncheng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Zhao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Bo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Ding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Shuna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PowerLeader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Liu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Xiangrui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Gong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Lei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Verdana" w:hAnsi="Verdana" w:cs="Verdana"/>
                <w:b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Chen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Jiong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NIO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Wang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Shiqi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Yue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Lishengsa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Tongji University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Hui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Lan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Hou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Jiahui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Jianmin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Niu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Yuqing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Chen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Siheng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SJTU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Tian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Kang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Attrsense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Wang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Xinmin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Wang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Yaowei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Zhuang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Hanyang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SJTU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Zhai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Yongqi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Lu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Verdana" w:hAnsi="Verdana" w:cs="Verdana"/>
                <w:b/>
                <w:bCs/>
                <w:sz w:val="21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8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Peilin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Chen</w:t>
            </w:r>
          </w:p>
        </w:tc>
        <w:tc>
          <w:tcPr>
            <w:tcW w:w="376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-1" w:hanging="2" w:hangingChars="1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</w:tbl>
    <w:p>
      <w:pPr>
        <w:ind w:left="0" w:leftChars="0" w:firstLine="0" w:firstLineChars="0"/>
        <w:rPr>
          <w:rFonts w:ascii="Verdana" w:hAnsi="Verdana" w:eastAsia="Verdana" w:cs="Verdana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170" w:right="720" w:bottom="1440" w:left="1440" w:header="720" w:footer="3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0" w:hanging="2"/>
      <w:jc w:val="right"/>
      <w:rPr>
        <w:color w:val="000000"/>
      </w:rPr>
    </w:pPr>
    <w:r>
      <w:rPr>
        <w:rFonts w:ascii="Calibri" w:hAnsi="Calibri" w:eastAsia="Calibri" w:cs="Calibri"/>
        <w:color w:val="000000"/>
      </w:rPr>
      <w:t xml:space="preserve">Page | </w:t>
    </w:r>
    <w:r>
      <w:rPr>
        <w:rFonts w:ascii="Calibri" w:hAnsi="Calibri" w:eastAsia="Calibri" w:cs="Calibri"/>
        <w:color w:val="000000"/>
      </w:rPr>
      <w:fldChar w:fldCharType="begin"/>
    </w:r>
    <w:r>
      <w:rPr>
        <w:rFonts w:ascii="Calibri" w:hAnsi="Calibri" w:eastAsia="Calibri" w:cs="Calibri"/>
        <w:color w:val="000000"/>
      </w:rPr>
      <w:instrText xml:space="preserve">PAGE</w:instrText>
    </w:r>
    <w:r>
      <w:rPr>
        <w:rFonts w:ascii="Calibri" w:hAnsi="Calibri" w:eastAsia="Calibri" w:cs="Calibri"/>
        <w:color w:val="000000"/>
      </w:rPr>
      <w:fldChar w:fldCharType="separate"/>
    </w:r>
    <w:r>
      <w:rPr>
        <w:rFonts w:ascii="Calibri" w:hAnsi="Calibri" w:eastAsia="Calibri" w:cs="Calibri"/>
        <w:color w:val="000000"/>
      </w:rPr>
      <w:t>3</w:t>
    </w:r>
    <w:r>
      <w:rPr>
        <w:rFonts w:ascii="Calibri" w:hAnsi="Calibri" w:eastAsia="Calibri" w:cs="Calibri"/>
        <w:color w:val="000000"/>
      </w:rPr>
      <w:fldChar w:fldCharType="end"/>
    </w:r>
    <w:r>
      <w:rPr>
        <w:rFonts w:ascii="Calibri" w:hAnsi="Calibri" w:eastAsia="Calibri" w:cs="Calibri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  <w:rPr>
        <w:rFonts w:ascii="Verdana" w:hAnsi="Verdana" w:eastAsia="Verdana" w:cs="Verdana"/>
        <w:b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tabs>
        <w:tab w:val="left" w:pos="3030"/>
        <w:tab w:val="center" w:pos="4590"/>
        <w:tab w:val="left" w:pos="6555"/>
      </w:tabs>
      <w:ind w:left="0" w:hanging="2"/>
      <w:rPr>
        <w:rFonts w:ascii="Verdana" w:hAnsi="Verdana" w:eastAsia="Verdana" w:cs="Verdana"/>
        <w:b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  <w:p>
    <w:pPr>
      <w:ind w:left="0" w:hanging="2"/>
      <w:rPr>
        <w:rFonts w:ascii="Verdana" w:hAnsi="Verdana" w:eastAsia="Verdana" w:cs="Verdana"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864C4"/>
    <w:multiLevelType w:val="multilevel"/>
    <w:tmpl w:val="54B864C4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sz w:val="22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E"/>
    <w:rsid w:val="00016BB1"/>
    <w:rsid w:val="00017539"/>
    <w:rsid w:val="0006735D"/>
    <w:rsid w:val="00074074"/>
    <w:rsid w:val="000909A5"/>
    <w:rsid w:val="00094F14"/>
    <w:rsid w:val="000B57A7"/>
    <w:rsid w:val="000D6BEE"/>
    <w:rsid w:val="00103E55"/>
    <w:rsid w:val="00121D87"/>
    <w:rsid w:val="0012690F"/>
    <w:rsid w:val="00143DB3"/>
    <w:rsid w:val="0016485D"/>
    <w:rsid w:val="00166614"/>
    <w:rsid w:val="00196E7A"/>
    <w:rsid w:val="001C25C6"/>
    <w:rsid w:val="001D093B"/>
    <w:rsid w:val="001F298A"/>
    <w:rsid w:val="00226D1D"/>
    <w:rsid w:val="00232A60"/>
    <w:rsid w:val="0024162C"/>
    <w:rsid w:val="00270A9D"/>
    <w:rsid w:val="00291A8A"/>
    <w:rsid w:val="002A0272"/>
    <w:rsid w:val="002A63A0"/>
    <w:rsid w:val="002C68B4"/>
    <w:rsid w:val="00327C4D"/>
    <w:rsid w:val="00381A67"/>
    <w:rsid w:val="0038737F"/>
    <w:rsid w:val="00414C5D"/>
    <w:rsid w:val="00434F5D"/>
    <w:rsid w:val="004D0CFE"/>
    <w:rsid w:val="004F2A25"/>
    <w:rsid w:val="00511CC8"/>
    <w:rsid w:val="005333BE"/>
    <w:rsid w:val="0054437D"/>
    <w:rsid w:val="0054472F"/>
    <w:rsid w:val="005952EB"/>
    <w:rsid w:val="005D1678"/>
    <w:rsid w:val="005D1850"/>
    <w:rsid w:val="005D2927"/>
    <w:rsid w:val="0060324B"/>
    <w:rsid w:val="00603BF2"/>
    <w:rsid w:val="00610C14"/>
    <w:rsid w:val="00621282"/>
    <w:rsid w:val="006A0068"/>
    <w:rsid w:val="006C155F"/>
    <w:rsid w:val="006E1A19"/>
    <w:rsid w:val="007154C1"/>
    <w:rsid w:val="007374D5"/>
    <w:rsid w:val="00773351"/>
    <w:rsid w:val="007B3BA2"/>
    <w:rsid w:val="007C47E1"/>
    <w:rsid w:val="00825D42"/>
    <w:rsid w:val="0084157E"/>
    <w:rsid w:val="00842CB5"/>
    <w:rsid w:val="008453C0"/>
    <w:rsid w:val="00861F71"/>
    <w:rsid w:val="00873FF7"/>
    <w:rsid w:val="008876C0"/>
    <w:rsid w:val="008A0B88"/>
    <w:rsid w:val="008B6A9C"/>
    <w:rsid w:val="008C3434"/>
    <w:rsid w:val="008C49FF"/>
    <w:rsid w:val="008C7982"/>
    <w:rsid w:val="009175E4"/>
    <w:rsid w:val="0094535E"/>
    <w:rsid w:val="00954BEA"/>
    <w:rsid w:val="009660E5"/>
    <w:rsid w:val="009E3E16"/>
    <w:rsid w:val="009F571B"/>
    <w:rsid w:val="00A95748"/>
    <w:rsid w:val="00AD0FDE"/>
    <w:rsid w:val="00AF2C7C"/>
    <w:rsid w:val="00B068C8"/>
    <w:rsid w:val="00B35425"/>
    <w:rsid w:val="00B635D3"/>
    <w:rsid w:val="00B75655"/>
    <w:rsid w:val="00B8077B"/>
    <w:rsid w:val="00B95AA8"/>
    <w:rsid w:val="00BA6897"/>
    <w:rsid w:val="00BB20D4"/>
    <w:rsid w:val="00BB3221"/>
    <w:rsid w:val="00BC4CF3"/>
    <w:rsid w:val="00BE409E"/>
    <w:rsid w:val="00C14601"/>
    <w:rsid w:val="00C3259E"/>
    <w:rsid w:val="00C504CC"/>
    <w:rsid w:val="00C6313E"/>
    <w:rsid w:val="00C67649"/>
    <w:rsid w:val="00C93E21"/>
    <w:rsid w:val="00D11B7D"/>
    <w:rsid w:val="00D128D9"/>
    <w:rsid w:val="00D20523"/>
    <w:rsid w:val="00D24FCA"/>
    <w:rsid w:val="00D3329E"/>
    <w:rsid w:val="00D45DD9"/>
    <w:rsid w:val="00DD01A0"/>
    <w:rsid w:val="00E019DE"/>
    <w:rsid w:val="00E35617"/>
    <w:rsid w:val="00E4288D"/>
    <w:rsid w:val="00E64201"/>
    <w:rsid w:val="00EA64FD"/>
    <w:rsid w:val="00EA7D2E"/>
    <w:rsid w:val="00ED2070"/>
    <w:rsid w:val="00F366BD"/>
    <w:rsid w:val="00F36A4E"/>
    <w:rsid w:val="00F419F1"/>
    <w:rsid w:val="00F565B6"/>
    <w:rsid w:val="00FA3E8C"/>
    <w:rsid w:val="00FE2D4C"/>
    <w:rsid w:val="0B7C20D7"/>
    <w:rsid w:val="259A29C7"/>
    <w:rsid w:val="31CF0770"/>
    <w:rsid w:val="340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Times New Roman" w:hAnsi="Times New Roman" w:cs="Times New Roman" w:eastAsiaTheme="minorEastAsia"/>
      <w:position w:val="-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FollowedHyperlink"/>
    <w:qFormat/>
    <w:uiPriority w:val="0"/>
    <w:rPr>
      <w:color w:val="954F72"/>
      <w:w w:val="100"/>
      <w:position w:val="-1"/>
      <w:u w:val="single"/>
      <w:vertAlign w:val="baseline"/>
      <w:cs w:val="0"/>
    </w:rPr>
  </w:style>
  <w:style w:type="paragraph" w:styleId="13">
    <w:name w:val="footer"/>
    <w:basedOn w:val="1"/>
    <w:qFormat/>
    <w:uiPriority w:val="0"/>
    <w:rPr>
      <w:rFonts w:ascii="Calibri" w:hAnsi="Calibri" w:eastAsia="宋体"/>
    </w:rPr>
  </w:style>
  <w:style w:type="paragraph" w:styleId="14">
    <w:name w:val="header"/>
    <w:basedOn w:val="1"/>
    <w:qFormat/>
    <w:uiPriority w:val="0"/>
    <w:pPr>
      <w:spacing w:after="0" w:line="240" w:lineRule="auto"/>
    </w:pPr>
  </w:style>
  <w:style w:type="character" w:styleId="15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 w:line="240" w:lineRule="auto"/>
      <w:ind w:left="0" w:leftChars="0" w:firstLine="0" w:firstLineChars="0"/>
      <w:textAlignment w:val="auto"/>
      <w:outlineLvl w:val="9"/>
    </w:pPr>
    <w:rPr>
      <w:rFonts w:ascii="宋体" w:hAnsi="宋体" w:eastAsia="宋体" w:cs="宋体"/>
      <w:position w:val="0"/>
      <w:sz w:val="24"/>
      <w:szCs w:val="24"/>
      <w:lang w:eastAsia="zh-CN"/>
    </w:rPr>
  </w:style>
  <w:style w:type="character" w:styleId="17">
    <w:name w:val="Strong"/>
    <w:qFormat/>
    <w:uiPriority w:val="22"/>
    <w:rPr>
      <w:b/>
      <w:bCs/>
      <w:w w:val="100"/>
      <w:position w:val="-1"/>
      <w:vertAlign w:val="baseline"/>
      <w:cs w:val="0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0"/>
    <w:pPr>
      <w:suppressAutoHyphens/>
      <w:spacing w:after="0" w:line="240" w:lineRule="auto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1">
    <w:name w:val="Balloon Text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22">
    <w:name w:val="Footer Char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Header Char"/>
    <w:qFormat/>
    <w:uiPriority w:val="0"/>
    <w:rPr>
      <w:rFonts w:ascii="Times New Roman" w:hAnsi="Times New Roman"/>
      <w:w w:val="100"/>
      <w:position w:val="-1"/>
      <w:vertAlign w:val="baseline"/>
      <w:cs w:val="0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_tgc"/>
    <w:qFormat/>
    <w:uiPriority w:val="0"/>
    <w:rPr>
      <w:w w:val="100"/>
      <w:position w:val="-1"/>
      <w:vertAlign w:val="baseline"/>
      <w:cs w:val="0"/>
    </w:rPr>
  </w:style>
  <w:style w:type="paragraph" w:customStyle="1" w:styleId="26">
    <w:name w:val="Default"/>
    <w:qFormat/>
    <w:uiPriority w:val="0"/>
    <w:pPr>
      <w:suppressAutoHyphens/>
      <w:autoSpaceDE w:val="0"/>
      <w:autoSpaceDN w:val="0"/>
      <w:adjustRightInd w:val="0"/>
      <w:spacing w:after="20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Malgun Gothic" w:cs="Times New Roman"/>
      <w:color w:val="000000"/>
      <w:position w:val="-1"/>
      <w:sz w:val="24"/>
      <w:szCs w:val="24"/>
      <w:lang w:val="en-US" w:eastAsia="ko-KR" w:bidi="ar-SA"/>
    </w:rPr>
  </w:style>
  <w:style w:type="table" w:customStyle="1" w:styleId="27">
    <w:name w:val="Plain Table 2"/>
    <w:basedOn w:val="9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8">
    <w:name w:val="Plain Table 1"/>
    <w:basedOn w:val="9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uZCQPatsg3Fj3Efud4BlhzNyg==">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IEEE</Company>
  <Pages>3</Pages>
  <Words>493</Words>
  <Characters>2814</Characters>
  <Lines>23</Lines>
  <Paragraphs>6</Paragraphs>
  <TotalTime>1</TotalTime>
  <ScaleCrop>false</ScaleCrop>
  <LinksUpToDate>false</LinksUpToDate>
  <CharactersWithSpaces>3301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2020-10-27T23:44:00Z</dcterms:created>
  <dc:creator>Livepath</dc:creator>
  <cp:lastModifiedBy>Zhengyuan</cp:lastModifiedBy>
  <dcterms:modified xsi:type="dcterms:W3CDTF">2023-04-20T09:48:51Z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627C2B86C7AB4CD993B0B7D93D28F027</vt:lpwstr>
  </property>
</Properties>
</file>