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6E99" w14:textId="465F3FCC" w:rsidR="00192331" w:rsidRDefault="00192331" w:rsidP="00910AB8">
      <w:pPr>
        <w:spacing w:after="120" w:line="240" w:lineRule="auto"/>
        <w:contextualSpacing/>
        <w:jc w:val="both"/>
      </w:pPr>
      <w:r>
        <w:t xml:space="preserve">IEEE </w:t>
      </w:r>
      <w:r w:rsidR="00216E86">
        <w:t>JTCM 2021</w:t>
      </w:r>
    </w:p>
    <w:p w14:paraId="340BBC39" w14:textId="77777777" w:rsidR="00192331" w:rsidRDefault="00AD310C" w:rsidP="00910AB8">
      <w:pPr>
        <w:spacing w:after="120" w:line="240" w:lineRule="auto"/>
        <w:contextualSpacing/>
        <w:jc w:val="both"/>
      </w:pPr>
      <w:r>
        <w:t xml:space="preserve">T&amp;D Com – Dist. SC - </w:t>
      </w:r>
      <w:r w:rsidR="00192331">
        <w:t>Dist</w:t>
      </w:r>
      <w:r>
        <w:t xml:space="preserve">. </w:t>
      </w:r>
      <w:r w:rsidR="00192331">
        <w:t>Resiliency Working Group</w:t>
      </w:r>
    </w:p>
    <w:p w14:paraId="4140ABFA" w14:textId="0D175203" w:rsidR="00192331" w:rsidRDefault="00216E86" w:rsidP="00910AB8">
      <w:pPr>
        <w:spacing w:after="120" w:line="240" w:lineRule="auto"/>
        <w:contextualSpacing/>
        <w:jc w:val="both"/>
      </w:pPr>
      <w:r>
        <w:t xml:space="preserve">January </w:t>
      </w:r>
      <w:r w:rsidR="00C96B8D">
        <w:t>14</w:t>
      </w:r>
      <w:r w:rsidR="00192331">
        <w:t>, 202</w:t>
      </w:r>
      <w:r w:rsidR="00C96B8D">
        <w:t>1</w:t>
      </w:r>
      <w:r w:rsidR="00192331">
        <w:t xml:space="preserve"> </w:t>
      </w:r>
      <w:r w:rsidR="00D6076E">
        <w:t xml:space="preserve">4 PM </w:t>
      </w:r>
      <w:r w:rsidR="00192331">
        <w:t xml:space="preserve">– </w:t>
      </w:r>
      <w:r w:rsidR="00D6076E">
        <w:t xml:space="preserve">5:30 </w:t>
      </w:r>
      <w:r w:rsidR="00192331">
        <w:t>PM</w:t>
      </w:r>
      <w:r w:rsidR="00D6076E">
        <w:t xml:space="preserve"> Eastern</w:t>
      </w:r>
    </w:p>
    <w:p w14:paraId="6912646B" w14:textId="66585CA7" w:rsidR="00192331" w:rsidRDefault="002057C6" w:rsidP="00910AB8">
      <w:pPr>
        <w:spacing w:after="120" w:line="240" w:lineRule="auto"/>
        <w:contextualSpacing/>
        <w:jc w:val="both"/>
      </w:pPr>
      <w:proofErr w:type="spellStart"/>
      <w:r>
        <w:t>Webex</w:t>
      </w:r>
      <w:proofErr w:type="spellEnd"/>
      <w:r>
        <w:t xml:space="preserve"> Virtual meeting</w:t>
      </w:r>
    </w:p>
    <w:p w14:paraId="01A34B78" w14:textId="52596959" w:rsidR="00192331" w:rsidRDefault="00192331" w:rsidP="00910AB8">
      <w:pPr>
        <w:spacing w:after="120" w:line="240" w:lineRule="auto"/>
        <w:contextualSpacing/>
        <w:jc w:val="both"/>
      </w:pPr>
    </w:p>
    <w:p w14:paraId="61F495C5" w14:textId="7BD5F9BC" w:rsidR="00367D61" w:rsidRDefault="007E6122" w:rsidP="00910AB8">
      <w:pPr>
        <w:spacing w:after="120" w:line="240" w:lineRule="auto"/>
        <w:contextualSpacing/>
        <w:jc w:val="both"/>
      </w:pPr>
      <w:r>
        <w:t>Chair</w:t>
      </w:r>
      <w:r w:rsidR="00367D61">
        <w:t xml:space="preserve">: </w:t>
      </w:r>
      <w:r>
        <w:t>Brett Efaw</w:t>
      </w:r>
      <w:r w:rsidR="00367D61">
        <w:t>,</w:t>
      </w:r>
      <w:r>
        <w:t xml:space="preserve"> Vice Chair</w:t>
      </w:r>
      <w:r w:rsidR="00367D61">
        <w:t xml:space="preserve">: </w:t>
      </w:r>
      <w:r>
        <w:t>Gary Huffman</w:t>
      </w:r>
      <w:r w:rsidR="00367D61">
        <w:t>,</w:t>
      </w:r>
      <w:r>
        <w:t xml:space="preserve"> Secretary</w:t>
      </w:r>
      <w:r w:rsidR="00367D61">
        <w:t xml:space="preserve">: </w:t>
      </w:r>
      <w:r>
        <w:t>Masoud Davoudi</w:t>
      </w:r>
      <w:r w:rsidR="00367D61">
        <w:t>, Webmaster: Tyler Jones</w:t>
      </w:r>
    </w:p>
    <w:p w14:paraId="56885532" w14:textId="77777777" w:rsidR="007E6122" w:rsidRDefault="007E6122" w:rsidP="00910AB8">
      <w:pPr>
        <w:shd w:val="clear" w:color="auto" w:fill="FFFFFF"/>
        <w:spacing w:after="120" w:line="240" w:lineRule="auto"/>
        <w:contextualSpacing/>
        <w:jc w:val="both"/>
        <w:rPr>
          <w:i/>
          <w:iCs/>
        </w:rPr>
      </w:pPr>
      <w:r>
        <w:rPr>
          <w:i/>
          <w:iCs/>
        </w:rPr>
        <w:t xml:space="preserve">Web site: </w:t>
      </w:r>
      <w:hyperlink r:id="rId6" w:history="1">
        <w:r>
          <w:rPr>
            <w:rStyle w:val="Hyperlink"/>
          </w:rPr>
          <w:t>https://sagroups.ieee.org/distreswg/</w:t>
        </w:r>
      </w:hyperlink>
    </w:p>
    <w:p w14:paraId="38E207FE" w14:textId="77777777" w:rsidR="007E6122" w:rsidRDefault="007E6122" w:rsidP="00910AB8">
      <w:pPr>
        <w:spacing w:after="120" w:line="240" w:lineRule="auto"/>
        <w:contextualSpacing/>
        <w:jc w:val="both"/>
      </w:pPr>
    </w:p>
    <w:p w14:paraId="13CC207C" w14:textId="77777777" w:rsidR="00BD455A" w:rsidRDefault="00BD455A" w:rsidP="00910AB8">
      <w:pPr>
        <w:spacing w:after="120" w:line="240" w:lineRule="auto"/>
        <w:contextualSpacing/>
        <w:jc w:val="both"/>
        <w:rPr>
          <w:b/>
        </w:rPr>
      </w:pPr>
      <w:r>
        <w:rPr>
          <w:b/>
        </w:rPr>
        <w:t>Attendance:</w:t>
      </w:r>
    </w:p>
    <w:p w14:paraId="3A0A633B" w14:textId="49D3ED2A" w:rsidR="00BD455A" w:rsidRDefault="00BD455A" w:rsidP="00910AB8">
      <w:pPr>
        <w:spacing w:after="120" w:line="240" w:lineRule="auto"/>
        <w:contextualSpacing/>
        <w:jc w:val="both"/>
        <w:rPr>
          <w:bCs/>
        </w:rPr>
      </w:pPr>
      <w:r w:rsidRPr="00F6433B">
        <w:rPr>
          <w:bCs/>
        </w:rPr>
        <w:t>Taken via chat</w:t>
      </w:r>
      <w:r w:rsidR="00F6433B">
        <w:rPr>
          <w:bCs/>
        </w:rPr>
        <w:t xml:space="preserve"> feature. Record updated on “123 signup” platform. </w:t>
      </w:r>
    </w:p>
    <w:p w14:paraId="623E4EF4" w14:textId="535BC0C5" w:rsidR="00603A93" w:rsidRDefault="00603A93" w:rsidP="00910AB8">
      <w:pPr>
        <w:spacing w:after="120" w:line="240" w:lineRule="auto"/>
        <w:contextualSpacing/>
        <w:jc w:val="both"/>
        <w:rPr>
          <w:bCs/>
        </w:rPr>
      </w:pPr>
      <w:r>
        <w:rPr>
          <w:bCs/>
        </w:rPr>
        <w:t>Quorum met, 4</w:t>
      </w:r>
      <w:r w:rsidR="005E6CA9">
        <w:rPr>
          <w:bCs/>
        </w:rPr>
        <w:t>4</w:t>
      </w:r>
      <w:r>
        <w:rPr>
          <w:bCs/>
        </w:rPr>
        <w:t xml:space="preserve"> attending.</w:t>
      </w:r>
      <w:r w:rsidR="001404E7">
        <w:rPr>
          <w:bCs/>
        </w:rPr>
        <w:t xml:space="preserve"> </w:t>
      </w:r>
    </w:p>
    <w:p w14:paraId="01FF1991" w14:textId="3284748B" w:rsidR="00F2641F" w:rsidRDefault="00F2641F" w:rsidP="00910AB8">
      <w:pPr>
        <w:spacing w:after="120" w:line="240" w:lineRule="auto"/>
        <w:contextualSpacing/>
        <w:jc w:val="both"/>
        <w:rPr>
          <w:bCs/>
        </w:rPr>
      </w:pPr>
    </w:p>
    <w:p w14:paraId="1E77BA10" w14:textId="60705901" w:rsidR="00F2641F" w:rsidRPr="00F2641F" w:rsidRDefault="00F2641F" w:rsidP="00910AB8">
      <w:pPr>
        <w:spacing w:after="120" w:line="240" w:lineRule="auto"/>
        <w:contextualSpacing/>
        <w:jc w:val="both"/>
        <w:rPr>
          <w:b/>
        </w:rPr>
      </w:pPr>
      <w:r w:rsidRPr="00F2641F">
        <w:rPr>
          <w:b/>
        </w:rPr>
        <w:t>Agenda:</w:t>
      </w:r>
    </w:p>
    <w:p w14:paraId="3E38D6C2" w14:textId="77777777" w:rsidR="00855242" w:rsidRPr="00855242" w:rsidRDefault="00855242" w:rsidP="00910AB8">
      <w:pPr>
        <w:numPr>
          <w:ilvl w:val="0"/>
          <w:numId w:val="6"/>
        </w:numPr>
        <w:spacing w:after="120" w:line="240" w:lineRule="auto"/>
        <w:contextualSpacing/>
        <w:jc w:val="both"/>
        <w:rPr>
          <w:bCs/>
        </w:rPr>
      </w:pPr>
      <w:r w:rsidRPr="00855242">
        <w:rPr>
          <w:bCs/>
        </w:rPr>
        <w:t>Intro / Quorum / Agenda / Minutes</w:t>
      </w:r>
    </w:p>
    <w:p w14:paraId="06A0BE7F" w14:textId="77777777" w:rsidR="00855242" w:rsidRPr="00855242" w:rsidRDefault="00855242" w:rsidP="00910AB8">
      <w:pPr>
        <w:numPr>
          <w:ilvl w:val="0"/>
          <w:numId w:val="6"/>
        </w:numPr>
        <w:spacing w:after="120" w:line="240" w:lineRule="auto"/>
        <w:contextualSpacing/>
        <w:jc w:val="both"/>
        <w:rPr>
          <w:bCs/>
        </w:rPr>
      </w:pPr>
      <w:r w:rsidRPr="00855242">
        <w:rPr>
          <w:bCs/>
        </w:rPr>
        <w:t>IEEE Resiliency Liaison</w:t>
      </w:r>
    </w:p>
    <w:p w14:paraId="2AEBEC2D" w14:textId="77777777" w:rsidR="00855242" w:rsidRPr="00855242" w:rsidRDefault="00855242" w:rsidP="00910AB8">
      <w:pPr>
        <w:numPr>
          <w:ilvl w:val="0"/>
          <w:numId w:val="6"/>
        </w:numPr>
        <w:spacing w:after="120" w:line="240" w:lineRule="auto"/>
        <w:contextualSpacing/>
        <w:jc w:val="both"/>
        <w:rPr>
          <w:bCs/>
        </w:rPr>
      </w:pPr>
      <w:r w:rsidRPr="00855242">
        <w:rPr>
          <w:bCs/>
        </w:rPr>
        <w:t>Resiliency Metrics @ ComEd</w:t>
      </w:r>
    </w:p>
    <w:p w14:paraId="28B1FBD9" w14:textId="77777777" w:rsidR="00855242" w:rsidRPr="00855242" w:rsidRDefault="00855242" w:rsidP="00910AB8">
      <w:pPr>
        <w:numPr>
          <w:ilvl w:val="0"/>
          <w:numId w:val="7"/>
        </w:numPr>
        <w:spacing w:after="120" w:line="240" w:lineRule="auto"/>
        <w:contextualSpacing/>
        <w:jc w:val="both"/>
        <w:rPr>
          <w:bCs/>
        </w:rPr>
      </w:pPr>
      <w:r w:rsidRPr="00855242">
        <w:rPr>
          <w:bCs/>
        </w:rPr>
        <w:t>P2856 Chair/Vice Chair</w:t>
      </w:r>
    </w:p>
    <w:p w14:paraId="4946F5E0" w14:textId="77777777" w:rsidR="00855242" w:rsidRPr="00855242" w:rsidRDefault="00855242" w:rsidP="00910AB8">
      <w:pPr>
        <w:numPr>
          <w:ilvl w:val="0"/>
          <w:numId w:val="7"/>
        </w:numPr>
        <w:spacing w:after="120" w:line="240" w:lineRule="auto"/>
        <w:contextualSpacing/>
        <w:jc w:val="both"/>
        <w:rPr>
          <w:bCs/>
        </w:rPr>
      </w:pPr>
      <w:r w:rsidRPr="00855242">
        <w:rPr>
          <w:bCs/>
        </w:rPr>
        <w:t>TF – Powerline Wildfire Mitigation and Resilience</w:t>
      </w:r>
    </w:p>
    <w:p w14:paraId="3131E9D6" w14:textId="77777777" w:rsidR="00855242" w:rsidRPr="00855242" w:rsidRDefault="00855242" w:rsidP="00910AB8">
      <w:pPr>
        <w:numPr>
          <w:ilvl w:val="0"/>
          <w:numId w:val="7"/>
        </w:numPr>
        <w:spacing w:after="120" w:line="240" w:lineRule="auto"/>
        <w:contextualSpacing/>
        <w:jc w:val="both"/>
        <w:rPr>
          <w:bCs/>
        </w:rPr>
      </w:pPr>
      <w:r w:rsidRPr="00855242">
        <w:rPr>
          <w:bCs/>
        </w:rPr>
        <w:t xml:space="preserve">Close / </w:t>
      </w:r>
      <w:proofErr w:type="gramStart"/>
      <w:r w:rsidRPr="00855242">
        <w:rPr>
          <w:bCs/>
        </w:rPr>
        <w:t>Adjourn</w:t>
      </w:r>
      <w:proofErr w:type="gramEnd"/>
    </w:p>
    <w:p w14:paraId="52A9973D" w14:textId="77777777" w:rsidR="00525E3D" w:rsidRDefault="00525E3D" w:rsidP="00910AB8">
      <w:pPr>
        <w:spacing w:after="120" w:line="240" w:lineRule="auto"/>
        <w:contextualSpacing/>
        <w:jc w:val="both"/>
        <w:rPr>
          <w:b/>
        </w:rPr>
      </w:pPr>
    </w:p>
    <w:p w14:paraId="7D298698" w14:textId="06797635" w:rsidR="00525E3D" w:rsidRDefault="00412D02" w:rsidP="00910AB8">
      <w:pPr>
        <w:spacing w:after="120" w:line="240" w:lineRule="auto"/>
        <w:contextualSpacing/>
        <w:jc w:val="both"/>
        <w:rPr>
          <w:b/>
        </w:rPr>
      </w:pPr>
      <w:r>
        <w:rPr>
          <w:b/>
        </w:rPr>
        <w:t xml:space="preserve">Approval of </w:t>
      </w:r>
      <w:r w:rsidR="005676A5">
        <w:rPr>
          <w:b/>
        </w:rPr>
        <w:t>minutes and agenda</w:t>
      </w:r>
    </w:p>
    <w:p w14:paraId="18A19D22" w14:textId="2AFB339D" w:rsidR="00412D02" w:rsidRDefault="00412D02" w:rsidP="00910AB8">
      <w:pPr>
        <w:spacing w:after="120" w:line="240" w:lineRule="auto"/>
        <w:contextualSpacing/>
        <w:jc w:val="both"/>
        <w:rPr>
          <w:bCs/>
        </w:rPr>
      </w:pPr>
      <w:r w:rsidRPr="00412D02">
        <w:rPr>
          <w:bCs/>
        </w:rPr>
        <w:t>Chair Brett</w:t>
      </w:r>
      <w:r w:rsidR="005676A5">
        <w:rPr>
          <w:bCs/>
        </w:rPr>
        <w:t xml:space="preserve"> Efaw started the meeting at 4:03 ET. </w:t>
      </w:r>
    </w:p>
    <w:p w14:paraId="01F7D9DE" w14:textId="41398E06" w:rsidR="002B1F7F" w:rsidRDefault="002B1F7F" w:rsidP="00910AB8">
      <w:pPr>
        <w:spacing w:after="120" w:line="240" w:lineRule="auto"/>
        <w:contextualSpacing/>
        <w:jc w:val="both"/>
        <w:rPr>
          <w:bCs/>
        </w:rPr>
      </w:pPr>
      <w:r>
        <w:rPr>
          <w:bCs/>
        </w:rPr>
        <w:t xml:space="preserve">Minutes of last meeting, 2020 GM, was discussed. </w:t>
      </w:r>
      <w:r w:rsidR="004F1F58">
        <w:rPr>
          <w:bCs/>
        </w:rPr>
        <w:t xml:space="preserve">Gary Huffman </w:t>
      </w:r>
      <w:r w:rsidR="00547D6E">
        <w:rPr>
          <w:bCs/>
        </w:rPr>
        <w:t xml:space="preserve">motion to accept, </w:t>
      </w:r>
      <w:r w:rsidR="00C135C2">
        <w:rPr>
          <w:bCs/>
        </w:rPr>
        <w:t>John McDaniel second.</w:t>
      </w:r>
    </w:p>
    <w:p w14:paraId="3ED078C6" w14:textId="77777777" w:rsidR="00C135C2" w:rsidRDefault="00547D6E" w:rsidP="00910AB8">
      <w:pPr>
        <w:spacing w:after="120" w:line="240" w:lineRule="auto"/>
        <w:contextualSpacing/>
        <w:jc w:val="both"/>
        <w:rPr>
          <w:bCs/>
        </w:rPr>
      </w:pPr>
      <w:r>
        <w:rPr>
          <w:bCs/>
        </w:rPr>
        <w:t xml:space="preserve">Agenda of 2021 JTCM (current meeting) was presented. John McDaniel motion to approve, </w:t>
      </w:r>
      <w:r w:rsidR="00C135C2">
        <w:rPr>
          <w:bCs/>
        </w:rPr>
        <w:t xml:space="preserve">John Lauletta second. </w:t>
      </w:r>
    </w:p>
    <w:p w14:paraId="56CF6B40" w14:textId="5EB62329" w:rsidR="00547D6E" w:rsidRPr="00412D02" w:rsidRDefault="00547D6E" w:rsidP="00910AB8">
      <w:pPr>
        <w:spacing w:after="120" w:line="240" w:lineRule="auto"/>
        <w:contextualSpacing/>
        <w:jc w:val="both"/>
        <w:rPr>
          <w:bCs/>
        </w:rPr>
      </w:pPr>
    </w:p>
    <w:p w14:paraId="302E2AF6" w14:textId="79886DF5" w:rsidR="00525E3D" w:rsidRDefault="00387C8F" w:rsidP="00910AB8">
      <w:pPr>
        <w:spacing w:after="120" w:line="240" w:lineRule="auto"/>
        <w:contextualSpacing/>
        <w:jc w:val="both"/>
        <w:rPr>
          <w:b/>
        </w:rPr>
      </w:pPr>
      <w:r>
        <w:rPr>
          <w:b/>
        </w:rPr>
        <w:t>Liaison report</w:t>
      </w:r>
    </w:p>
    <w:p w14:paraId="01EF3CF5" w14:textId="7F0FD027" w:rsidR="00387C8F" w:rsidRDefault="004C6AE4" w:rsidP="00910AB8">
      <w:pPr>
        <w:spacing w:after="120" w:line="240" w:lineRule="auto"/>
        <w:contextualSpacing/>
        <w:jc w:val="both"/>
        <w:rPr>
          <w:bCs/>
        </w:rPr>
      </w:pPr>
      <w:r>
        <w:rPr>
          <w:bCs/>
        </w:rPr>
        <w:t xml:space="preserve">Gary Huffman presented his Liaison report. </w:t>
      </w:r>
    </w:p>
    <w:p w14:paraId="390D27C8" w14:textId="77777777" w:rsidR="00AC0831" w:rsidRPr="00AC0831" w:rsidRDefault="00AC0831" w:rsidP="00910AB8">
      <w:pPr>
        <w:numPr>
          <w:ilvl w:val="1"/>
          <w:numId w:val="8"/>
        </w:numPr>
        <w:spacing w:after="120" w:line="240" w:lineRule="auto"/>
        <w:contextualSpacing/>
        <w:jc w:val="both"/>
        <w:rPr>
          <w:bCs/>
        </w:rPr>
      </w:pPr>
      <w:r w:rsidRPr="00AC0831">
        <w:rPr>
          <w:bCs/>
        </w:rPr>
        <w:t xml:space="preserve">IEEE PES PSDP Resilience TF: </w:t>
      </w:r>
    </w:p>
    <w:p w14:paraId="48BBEA8A" w14:textId="77777777" w:rsidR="00AC0831" w:rsidRPr="00AC0831" w:rsidRDefault="00AC0831" w:rsidP="00910AB8">
      <w:pPr>
        <w:numPr>
          <w:ilvl w:val="2"/>
          <w:numId w:val="8"/>
        </w:numPr>
        <w:spacing w:after="120" w:line="240" w:lineRule="auto"/>
        <w:contextualSpacing/>
        <w:jc w:val="both"/>
        <w:rPr>
          <w:bCs/>
        </w:rPr>
      </w:pPr>
      <w:r w:rsidRPr="00AC0831">
        <w:rPr>
          <w:bCs/>
        </w:rPr>
        <w:t xml:space="preserve">Alex, </w:t>
      </w:r>
      <w:hyperlink r:id="rId7" w:history="1">
        <w:r w:rsidRPr="00AC0831">
          <w:rPr>
            <w:rStyle w:val="Hyperlink"/>
            <w:bCs/>
          </w:rPr>
          <w:t>astankov@ece.tufts.edu</w:t>
        </w:r>
      </w:hyperlink>
      <w:r w:rsidRPr="00AC0831">
        <w:rPr>
          <w:bCs/>
        </w:rPr>
        <w:t xml:space="preserve"> </w:t>
      </w:r>
    </w:p>
    <w:p w14:paraId="6C218387" w14:textId="77777777" w:rsidR="00AC0831" w:rsidRPr="00AC0831" w:rsidRDefault="00AC0831" w:rsidP="00910AB8">
      <w:pPr>
        <w:numPr>
          <w:ilvl w:val="1"/>
          <w:numId w:val="8"/>
        </w:numPr>
        <w:spacing w:after="120" w:line="240" w:lineRule="auto"/>
        <w:contextualSpacing/>
        <w:jc w:val="both"/>
        <w:rPr>
          <w:bCs/>
        </w:rPr>
      </w:pPr>
      <w:r w:rsidRPr="00AC0831">
        <w:rPr>
          <w:bCs/>
        </w:rPr>
        <w:t xml:space="preserve">IEEE PES PSOPE Tools for Resiliency: </w:t>
      </w:r>
    </w:p>
    <w:p w14:paraId="5CBFB240" w14:textId="77777777" w:rsidR="00AC0831" w:rsidRPr="00AC0831" w:rsidRDefault="00AC0831" w:rsidP="00910AB8">
      <w:pPr>
        <w:numPr>
          <w:ilvl w:val="2"/>
          <w:numId w:val="8"/>
        </w:numPr>
        <w:spacing w:after="120" w:line="240" w:lineRule="auto"/>
        <w:contextualSpacing/>
        <w:jc w:val="both"/>
        <w:rPr>
          <w:bCs/>
        </w:rPr>
      </w:pPr>
      <w:r w:rsidRPr="00AC0831">
        <w:rPr>
          <w:bCs/>
        </w:rPr>
        <w:t xml:space="preserve">Anurag, </w:t>
      </w:r>
      <w:hyperlink r:id="rId8" w:history="1">
        <w:r w:rsidRPr="00AC0831">
          <w:rPr>
            <w:rStyle w:val="Hyperlink"/>
            <w:bCs/>
          </w:rPr>
          <w:t>anurag.k.srivastava@wsu.edu</w:t>
        </w:r>
      </w:hyperlink>
    </w:p>
    <w:p w14:paraId="26C6A856" w14:textId="77777777" w:rsidR="00AC0831" w:rsidRPr="00AC0831" w:rsidRDefault="00AC0831" w:rsidP="00910AB8">
      <w:pPr>
        <w:numPr>
          <w:ilvl w:val="0"/>
          <w:numId w:val="9"/>
        </w:numPr>
        <w:spacing w:after="120" w:line="240" w:lineRule="auto"/>
        <w:contextualSpacing/>
        <w:jc w:val="both"/>
        <w:rPr>
          <w:bCs/>
        </w:rPr>
      </w:pPr>
      <w:r w:rsidRPr="00AC0831">
        <w:rPr>
          <w:bCs/>
        </w:rPr>
        <w:t>Additional Resiliency Measures</w:t>
      </w:r>
    </w:p>
    <w:p w14:paraId="2E34BF9D" w14:textId="77777777" w:rsidR="00AC0831" w:rsidRPr="00AC0831" w:rsidRDefault="00AC0831" w:rsidP="00910AB8">
      <w:pPr>
        <w:numPr>
          <w:ilvl w:val="1"/>
          <w:numId w:val="9"/>
        </w:numPr>
        <w:spacing w:after="120" w:line="240" w:lineRule="auto"/>
        <w:contextualSpacing/>
        <w:jc w:val="both"/>
        <w:rPr>
          <w:bCs/>
        </w:rPr>
      </w:pPr>
      <w:r w:rsidRPr="00AC0831">
        <w:rPr>
          <w:bCs/>
        </w:rPr>
        <w:t>Dominion Strategic Undergrounding Program</w:t>
      </w:r>
    </w:p>
    <w:p w14:paraId="38A7B1BE" w14:textId="77777777" w:rsidR="00AC0831" w:rsidRPr="00AC0831" w:rsidRDefault="00AC0831" w:rsidP="00910AB8">
      <w:pPr>
        <w:numPr>
          <w:ilvl w:val="1"/>
          <w:numId w:val="9"/>
        </w:numPr>
        <w:spacing w:after="120" w:line="240" w:lineRule="auto"/>
        <w:contextualSpacing/>
        <w:jc w:val="both"/>
        <w:rPr>
          <w:bCs/>
        </w:rPr>
      </w:pPr>
      <w:r w:rsidRPr="00AC0831">
        <w:rPr>
          <w:bCs/>
        </w:rPr>
        <w:t>Other?</w:t>
      </w:r>
    </w:p>
    <w:p w14:paraId="1CB1757C" w14:textId="1CBDA1BD" w:rsidR="00AC0831" w:rsidRDefault="00AC0831" w:rsidP="00910AB8">
      <w:pPr>
        <w:spacing w:after="120" w:line="240" w:lineRule="auto"/>
        <w:contextualSpacing/>
        <w:jc w:val="both"/>
        <w:rPr>
          <w:bCs/>
        </w:rPr>
      </w:pPr>
      <w:r>
        <w:rPr>
          <w:bCs/>
        </w:rPr>
        <w:t>He has been in</w:t>
      </w:r>
      <w:r w:rsidR="00E6757D">
        <w:rPr>
          <w:bCs/>
        </w:rPr>
        <w:t xml:space="preserve"> </w:t>
      </w:r>
      <w:r>
        <w:rPr>
          <w:bCs/>
        </w:rPr>
        <w:t xml:space="preserve">Contact with </w:t>
      </w:r>
      <w:r w:rsidR="006942A4">
        <w:rPr>
          <w:bCs/>
        </w:rPr>
        <w:t>other</w:t>
      </w:r>
      <w:r>
        <w:rPr>
          <w:bCs/>
        </w:rPr>
        <w:t xml:space="preserve"> </w:t>
      </w:r>
      <w:r w:rsidR="004F4822">
        <w:rPr>
          <w:bCs/>
        </w:rPr>
        <w:t xml:space="preserve">IEEE </w:t>
      </w:r>
      <w:r w:rsidR="006942A4">
        <w:rPr>
          <w:bCs/>
        </w:rPr>
        <w:t xml:space="preserve">teams on defining resilience metrics. </w:t>
      </w:r>
    </w:p>
    <w:p w14:paraId="671FD5A8" w14:textId="65FE0C48" w:rsidR="00BA1618" w:rsidRPr="00BA1618" w:rsidRDefault="00BA1618" w:rsidP="00910AB8">
      <w:pPr>
        <w:spacing w:after="120" w:line="240" w:lineRule="auto"/>
        <w:contextualSpacing/>
        <w:jc w:val="both"/>
        <w:rPr>
          <w:bCs/>
        </w:rPr>
      </w:pPr>
      <w:r w:rsidRPr="00BA1618">
        <w:rPr>
          <w:bCs/>
        </w:rPr>
        <w:t>–</w:t>
      </w:r>
      <w:r w:rsidRPr="00BA1618">
        <w:rPr>
          <w:bCs/>
        </w:rPr>
        <w:tab/>
        <w:t xml:space="preserve">IEEE PES PSDP Resilience TF: Alex, astankov@ece.tufts.edu </w:t>
      </w:r>
    </w:p>
    <w:p w14:paraId="3AF0E2D3" w14:textId="62E5F8CF" w:rsidR="00BA1618" w:rsidRDefault="00BA1618" w:rsidP="00910AB8">
      <w:pPr>
        <w:spacing w:after="120" w:line="240" w:lineRule="auto"/>
        <w:contextualSpacing/>
        <w:jc w:val="both"/>
        <w:rPr>
          <w:bCs/>
        </w:rPr>
      </w:pPr>
      <w:r w:rsidRPr="00BA1618">
        <w:rPr>
          <w:bCs/>
        </w:rPr>
        <w:t>–</w:t>
      </w:r>
      <w:r w:rsidRPr="00BA1618">
        <w:rPr>
          <w:bCs/>
        </w:rPr>
        <w:tab/>
        <w:t>IEEE PES PSOPE Tools for Resiliency: Anurag, anurag.k.srivastava@wsu.edu</w:t>
      </w:r>
    </w:p>
    <w:p w14:paraId="7F917BB5" w14:textId="0B43D39B" w:rsidR="00AC0831" w:rsidRDefault="00AC0831" w:rsidP="00910AB8">
      <w:pPr>
        <w:spacing w:after="120" w:line="240" w:lineRule="auto"/>
        <w:contextualSpacing/>
        <w:jc w:val="both"/>
        <w:rPr>
          <w:bCs/>
        </w:rPr>
      </w:pPr>
    </w:p>
    <w:p w14:paraId="441996BC" w14:textId="2F5CD451" w:rsidR="00AC0831" w:rsidRDefault="00A97BA0" w:rsidP="00910AB8">
      <w:pPr>
        <w:spacing w:after="120" w:line="240" w:lineRule="auto"/>
        <w:contextualSpacing/>
        <w:jc w:val="both"/>
        <w:rPr>
          <w:bCs/>
        </w:rPr>
      </w:pPr>
      <w:r>
        <w:rPr>
          <w:bCs/>
        </w:rPr>
        <w:t xml:space="preserve">Gary will continue reaching out to international teams, including: </w:t>
      </w:r>
    </w:p>
    <w:p w14:paraId="40CD38BD" w14:textId="295242AE" w:rsidR="00A97BA0" w:rsidRPr="00A97BA0" w:rsidRDefault="00A97BA0" w:rsidP="00910AB8">
      <w:pPr>
        <w:spacing w:after="120" w:line="240" w:lineRule="auto"/>
        <w:contextualSpacing/>
        <w:jc w:val="both"/>
        <w:rPr>
          <w:bCs/>
        </w:rPr>
      </w:pPr>
      <w:r w:rsidRPr="00A97BA0">
        <w:rPr>
          <w:bCs/>
        </w:rPr>
        <w:t>–</w:t>
      </w:r>
      <w:r w:rsidRPr="00A97BA0">
        <w:rPr>
          <w:bCs/>
        </w:rPr>
        <w:tab/>
        <w:t>CIGRE 4.47: Malcolm Van Harte, vHarteM@eskom.co.za</w:t>
      </w:r>
    </w:p>
    <w:p w14:paraId="41FEC9B2" w14:textId="2A1E4962" w:rsidR="00A97BA0" w:rsidRPr="00A97BA0" w:rsidRDefault="00A97BA0" w:rsidP="00910AB8">
      <w:pPr>
        <w:spacing w:after="120" w:line="240" w:lineRule="auto"/>
        <w:contextualSpacing/>
        <w:jc w:val="both"/>
        <w:rPr>
          <w:bCs/>
        </w:rPr>
      </w:pPr>
      <w:r w:rsidRPr="00A97BA0">
        <w:rPr>
          <w:bCs/>
        </w:rPr>
        <w:t>–</w:t>
      </w:r>
      <w:r w:rsidRPr="00A97BA0">
        <w:rPr>
          <w:bCs/>
        </w:rPr>
        <w:tab/>
        <w:t>CIGRE 2.25: Jen Jacobs, Jens.Jacobs@amprion.net</w:t>
      </w:r>
    </w:p>
    <w:p w14:paraId="2B64F25D" w14:textId="013FEB17" w:rsidR="00387C8F" w:rsidRDefault="009A2660" w:rsidP="00910AB8">
      <w:pPr>
        <w:spacing w:after="120" w:line="240" w:lineRule="auto"/>
        <w:contextualSpacing/>
        <w:jc w:val="both"/>
        <w:rPr>
          <w:bCs/>
        </w:rPr>
      </w:pPr>
      <w:r w:rsidRPr="006261DA">
        <w:rPr>
          <w:bCs/>
        </w:rPr>
        <w:t>He also asked if the working group members and guests know other efforts on similar activities</w:t>
      </w:r>
      <w:r w:rsidR="006261DA" w:rsidRPr="006261DA">
        <w:rPr>
          <w:bCs/>
        </w:rPr>
        <w:t>. None heard. Please report back to Gary if you had more info.</w:t>
      </w:r>
    </w:p>
    <w:p w14:paraId="0C2A70D4" w14:textId="53373395" w:rsidR="0086463E" w:rsidRDefault="0086463E" w:rsidP="00910AB8">
      <w:pPr>
        <w:spacing w:after="120" w:line="240" w:lineRule="auto"/>
        <w:contextualSpacing/>
        <w:jc w:val="both"/>
        <w:rPr>
          <w:bCs/>
        </w:rPr>
      </w:pPr>
    </w:p>
    <w:p w14:paraId="5378D1BB" w14:textId="77777777" w:rsidR="0086463E" w:rsidRDefault="0086463E" w:rsidP="00910AB8">
      <w:pPr>
        <w:jc w:val="both"/>
        <w:rPr>
          <w:bCs/>
        </w:rPr>
      </w:pPr>
      <w:r w:rsidRPr="0049599D">
        <w:rPr>
          <w:bCs/>
        </w:rPr>
        <w:t>Gary mentioned that Dominion uses strategic undergrounding program and Gary is approaching Dominion to present their approach to the WG.</w:t>
      </w:r>
      <w:r>
        <w:rPr>
          <w:bCs/>
        </w:rPr>
        <w:t xml:space="preserve"> </w:t>
      </w:r>
    </w:p>
    <w:p w14:paraId="6EB6CB8F" w14:textId="0DE0935B" w:rsidR="00984D18" w:rsidRDefault="00984D18" w:rsidP="00910AB8">
      <w:pPr>
        <w:spacing w:after="120" w:line="240" w:lineRule="auto"/>
        <w:contextualSpacing/>
        <w:jc w:val="both"/>
        <w:rPr>
          <w:b/>
        </w:rPr>
      </w:pPr>
      <w:r>
        <w:rPr>
          <w:b/>
        </w:rPr>
        <w:lastRenderedPageBreak/>
        <w:t xml:space="preserve">Other related </w:t>
      </w:r>
      <w:r w:rsidR="00CB5E99">
        <w:rPr>
          <w:b/>
        </w:rPr>
        <w:t>efforts on resilience</w:t>
      </w:r>
    </w:p>
    <w:p w14:paraId="3B484CCC" w14:textId="0B8DE4BC" w:rsidR="00B13CAE" w:rsidRPr="00743E4A" w:rsidRDefault="00A87378" w:rsidP="00910AB8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743E4A">
        <w:rPr>
          <w:bCs/>
        </w:rPr>
        <w:t xml:space="preserve">Jason Lombardo mentioned a </w:t>
      </w:r>
      <w:hyperlink r:id="rId9" w:history="1">
        <w:r w:rsidRPr="00743E4A">
          <w:rPr>
            <w:rStyle w:val="Hyperlink"/>
            <w:bCs/>
          </w:rPr>
          <w:t>webinar</w:t>
        </w:r>
      </w:hyperlink>
      <w:r w:rsidRPr="00743E4A">
        <w:rPr>
          <w:bCs/>
        </w:rPr>
        <w:t xml:space="preserve"> in February</w:t>
      </w:r>
      <w:r w:rsidR="00662A61" w:rsidRPr="00743E4A">
        <w:rPr>
          <w:bCs/>
        </w:rPr>
        <w:t>, presented by Bill Chiu as the lead author of IEEE PES Technical Report TR83.</w:t>
      </w:r>
      <w:r w:rsidR="00B13CAE" w:rsidRPr="00743E4A">
        <w:rPr>
          <w:bCs/>
        </w:rPr>
        <w:t xml:space="preserve"> John McDaniel suggests that TR83 is more transmission oriented. </w:t>
      </w:r>
    </w:p>
    <w:p w14:paraId="5347F08A" w14:textId="6785C5DF" w:rsidR="00743E4A" w:rsidRPr="00054510" w:rsidRDefault="00743E4A" w:rsidP="00910AB8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>
        <w:rPr>
          <w:rFonts w:ascii="Calibri" w:hAnsi="Calibri" w:cs="Calibri"/>
          <w:color w:val="222222"/>
        </w:rPr>
        <w:t xml:space="preserve">Anurag </w:t>
      </w:r>
      <w:r w:rsidRPr="00054510">
        <w:rPr>
          <w:bCs/>
        </w:rPr>
        <w:t xml:space="preserve">mentioned </w:t>
      </w:r>
      <w:r w:rsidRPr="00743E4A">
        <w:rPr>
          <w:bCs/>
        </w:rPr>
        <w:t>another</w:t>
      </w:r>
      <w:r w:rsidRPr="00054510">
        <w:rPr>
          <w:bCs/>
        </w:rPr>
        <w:t xml:space="preserve"> group started this year under CAMS in PES.</w:t>
      </w:r>
    </w:p>
    <w:p w14:paraId="0234E4B1" w14:textId="77777777" w:rsidR="00743E4A" w:rsidRDefault="00743E4A" w:rsidP="00910AB8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Calibri" w:hAnsi="Calibri" w:cs="Calibri"/>
          <w:color w:val="222222"/>
        </w:rPr>
      </w:pPr>
      <w:r w:rsidRPr="00054510">
        <w:rPr>
          <w:bCs/>
        </w:rPr>
        <w:t>Gary asked Brett to comment on the needs for metrics that can be used in toolboxes. Brett mentione</w:t>
      </w:r>
      <w:r>
        <w:rPr>
          <w:rFonts w:ascii="Calibri" w:hAnsi="Calibri" w:cs="Calibri"/>
          <w:color w:val="222222"/>
        </w:rPr>
        <w:t>d that his focus in on using the widely available data.</w:t>
      </w:r>
    </w:p>
    <w:p w14:paraId="49610A05" w14:textId="77777777" w:rsidR="00A83E32" w:rsidRPr="00A83E32" w:rsidRDefault="00743E4A" w:rsidP="00910AB8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A83E32">
        <w:rPr>
          <w:bCs/>
        </w:rPr>
        <w:t>Sal mentioned that we need to tie our effort closely with Joe's work on ICE.</w:t>
      </w:r>
      <w:r w:rsidR="00E50103" w:rsidRPr="00A83E32">
        <w:rPr>
          <w:bCs/>
        </w:rPr>
        <w:t xml:space="preserve"> </w:t>
      </w:r>
      <w:r w:rsidRPr="00A83E32">
        <w:rPr>
          <w:bCs/>
        </w:rPr>
        <w:t>Joe mentioned that their survey-based method focused on the shorter duration. They are now focusing on regional economic models to include longer term durations.</w:t>
      </w:r>
      <w:r w:rsidR="00A83E32" w:rsidRPr="00A83E32">
        <w:rPr>
          <w:bCs/>
        </w:rPr>
        <w:t xml:space="preserve"> The WG</w:t>
      </w:r>
      <w:r w:rsidRPr="00A83E32">
        <w:rPr>
          <w:bCs/>
        </w:rPr>
        <w:t xml:space="preserve"> will stay in contact with Joe's effort.</w:t>
      </w:r>
    </w:p>
    <w:p w14:paraId="45AA2930" w14:textId="1397520B" w:rsidR="00743E4A" w:rsidRPr="00A83E32" w:rsidRDefault="00743E4A" w:rsidP="00910AB8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A83E32">
        <w:rPr>
          <w:bCs/>
        </w:rPr>
        <w:t xml:space="preserve">Joe mentioned that they are working </w:t>
      </w:r>
      <w:r w:rsidR="00A83E32" w:rsidRPr="00A83E32">
        <w:rPr>
          <w:bCs/>
        </w:rPr>
        <w:t>with</w:t>
      </w:r>
      <w:r w:rsidRPr="00A83E32">
        <w:rPr>
          <w:bCs/>
        </w:rPr>
        <w:t xml:space="preserve"> ComEd to </w:t>
      </w:r>
      <w:r w:rsidR="00A83E32" w:rsidRPr="00A83E32">
        <w:rPr>
          <w:bCs/>
        </w:rPr>
        <w:t>include</w:t>
      </w:r>
      <w:r w:rsidRPr="00A83E32">
        <w:rPr>
          <w:bCs/>
        </w:rPr>
        <w:t xml:space="preserve"> longer time duration and they may present the results later. Daniel Kushner.</w:t>
      </w:r>
    </w:p>
    <w:p w14:paraId="43CECAB3" w14:textId="3842B83E" w:rsidR="007C4B1A" w:rsidRDefault="00743E4A" w:rsidP="007C4B1A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A83E32">
        <w:rPr>
          <w:bCs/>
        </w:rPr>
        <w:t>Anurag asked if we agreed on Resilience definition</w:t>
      </w:r>
      <w:r w:rsidR="00A83E32">
        <w:rPr>
          <w:bCs/>
        </w:rPr>
        <w:t xml:space="preserve">, and what we currently use as the definition. </w:t>
      </w:r>
      <w:r w:rsidR="007C4B1A" w:rsidRPr="00A83E32">
        <w:rPr>
          <w:bCs/>
        </w:rPr>
        <w:t>Brett mentioned that we have the definition on the website.</w:t>
      </w:r>
      <w:r w:rsidR="007C4B1A">
        <w:rPr>
          <w:bCs/>
        </w:rPr>
        <w:t xml:space="preserve"> </w:t>
      </w:r>
      <w:r w:rsidR="003B25B5">
        <w:rPr>
          <w:bCs/>
        </w:rPr>
        <w:t>Brett mentions that we have adopted the definition in “</w:t>
      </w:r>
      <w:r w:rsidR="003B25B5">
        <w:rPr>
          <w:noProof/>
        </w:rPr>
        <w:t xml:space="preserve">Berkeley, A. R., &amp; Wallace, M. (2010). </w:t>
      </w:r>
      <w:r w:rsidR="003B25B5">
        <w:rPr>
          <w:i/>
          <w:iCs/>
          <w:noProof/>
        </w:rPr>
        <w:t>A Framework for Establishing Critical Infrastructure Resilience Goals.</w:t>
      </w:r>
      <w:r w:rsidR="003B25B5">
        <w:rPr>
          <w:noProof/>
        </w:rPr>
        <w:t xml:space="preserve"> National Infrastructure Advisory Council.</w:t>
      </w:r>
      <w:r w:rsidR="003B25B5">
        <w:rPr>
          <w:bCs/>
        </w:rPr>
        <w:t>”</w:t>
      </w:r>
    </w:p>
    <w:p w14:paraId="08F15E90" w14:textId="699E1824" w:rsidR="00ED2637" w:rsidRPr="00A83E32" w:rsidRDefault="00ED2637" w:rsidP="00910AB8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ED2637">
        <w:rPr>
          <w:bCs/>
        </w:rPr>
        <w:t xml:space="preserve">Aaron Snyder </w:t>
      </w:r>
      <w:r>
        <w:rPr>
          <w:bCs/>
        </w:rPr>
        <w:t xml:space="preserve">mentioned that </w:t>
      </w:r>
      <w:r w:rsidRPr="00ED2637">
        <w:rPr>
          <w:bCs/>
        </w:rPr>
        <w:t xml:space="preserve">NEMA will be publishing a resilience guidebook </w:t>
      </w:r>
      <w:r w:rsidR="009B38CA">
        <w:rPr>
          <w:bCs/>
        </w:rPr>
        <w:t>in</w:t>
      </w:r>
      <w:r w:rsidRPr="00ED2637">
        <w:rPr>
          <w:bCs/>
        </w:rPr>
        <w:t xml:space="preserve"> Q1 this year.</w:t>
      </w:r>
    </w:p>
    <w:p w14:paraId="0B2F88D8" w14:textId="5936B904" w:rsidR="003F544D" w:rsidRDefault="003F544D" w:rsidP="00910AB8">
      <w:pPr>
        <w:spacing w:after="120" w:line="240" w:lineRule="auto"/>
        <w:contextualSpacing/>
        <w:jc w:val="both"/>
        <w:rPr>
          <w:b/>
        </w:rPr>
      </w:pPr>
    </w:p>
    <w:p w14:paraId="6FF4DFFF" w14:textId="2ABEAD00" w:rsidR="0013156F" w:rsidRPr="00ED3898" w:rsidRDefault="00ED3898" w:rsidP="00910AB8">
      <w:pPr>
        <w:spacing w:after="120" w:line="240" w:lineRule="auto"/>
        <w:contextualSpacing/>
        <w:jc w:val="both"/>
        <w:rPr>
          <w:b/>
          <w:bCs/>
        </w:rPr>
      </w:pPr>
      <w:r w:rsidRPr="004E182E">
        <w:rPr>
          <w:rFonts w:ascii="Calibri" w:eastAsia="Times New Roman" w:hAnsi="Calibri" w:cs="Calibri"/>
          <w:b/>
          <w:bCs/>
          <w:color w:val="222222"/>
        </w:rPr>
        <w:t>ComEd Resilience Definition by Yasmin</w:t>
      </w:r>
    </w:p>
    <w:p w14:paraId="52A2AF34" w14:textId="246A9913" w:rsidR="004E182E" w:rsidRPr="004E182E" w:rsidRDefault="004E182E" w:rsidP="00A958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ComEd Resilience Definition by Yasmin</w:t>
      </w:r>
      <w:r w:rsidR="00497AE2">
        <w:rPr>
          <w:rFonts w:ascii="Calibri" w:eastAsia="Times New Roman" w:hAnsi="Calibri" w:cs="Calibri"/>
          <w:color w:val="222222"/>
        </w:rPr>
        <w:t xml:space="preserve"> was presented in the meeting. Yasmin covered the idea and the keywords used in ComEd are “</w:t>
      </w:r>
      <w:r w:rsidRPr="004E182E">
        <w:rPr>
          <w:rFonts w:ascii="Calibri" w:eastAsia="Times New Roman" w:hAnsi="Calibri" w:cs="Calibri"/>
          <w:color w:val="222222"/>
        </w:rPr>
        <w:t>Withstand</w:t>
      </w:r>
      <w:r w:rsidR="00497AE2">
        <w:rPr>
          <w:rFonts w:ascii="Calibri" w:eastAsia="Times New Roman" w:hAnsi="Calibri" w:cs="Calibri"/>
          <w:color w:val="222222"/>
        </w:rPr>
        <w:t xml:space="preserve">” </w:t>
      </w:r>
      <w:r w:rsidRPr="004E182E">
        <w:rPr>
          <w:rFonts w:ascii="Calibri" w:eastAsia="Times New Roman" w:hAnsi="Calibri" w:cs="Calibri"/>
          <w:color w:val="222222"/>
        </w:rPr>
        <w:t xml:space="preserve">and </w:t>
      </w:r>
      <w:r w:rsidR="00497AE2">
        <w:rPr>
          <w:rFonts w:ascii="Calibri" w:eastAsia="Times New Roman" w:hAnsi="Calibri" w:cs="Calibri"/>
          <w:color w:val="222222"/>
        </w:rPr>
        <w:t>“</w:t>
      </w:r>
      <w:r w:rsidRPr="004E182E">
        <w:rPr>
          <w:rFonts w:ascii="Calibri" w:eastAsia="Times New Roman" w:hAnsi="Calibri" w:cs="Calibri"/>
          <w:color w:val="222222"/>
        </w:rPr>
        <w:t>recover</w:t>
      </w:r>
      <w:r w:rsidR="00497AE2">
        <w:rPr>
          <w:rFonts w:ascii="Calibri" w:eastAsia="Times New Roman" w:hAnsi="Calibri" w:cs="Calibri"/>
          <w:color w:val="222222"/>
        </w:rPr>
        <w:t>”</w:t>
      </w:r>
      <w:r w:rsidR="00A9589B">
        <w:rPr>
          <w:rFonts w:ascii="Calibri" w:eastAsia="Times New Roman" w:hAnsi="Calibri" w:cs="Calibri"/>
          <w:color w:val="222222"/>
        </w:rPr>
        <w:t xml:space="preserve">. She discussed </w:t>
      </w:r>
      <w:r w:rsidRPr="004E182E">
        <w:rPr>
          <w:rFonts w:ascii="Calibri" w:eastAsia="Times New Roman" w:hAnsi="Calibri" w:cs="Calibri"/>
          <w:color w:val="222222"/>
        </w:rPr>
        <w:t>Storm Resilience</w:t>
      </w:r>
      <w:r w:rsidR="00A9589B">
        <w:rPr>
          <w:rFonts w:ascii="Calibri" w:eastAsia="Times New Roman" w:hAnsi="Calibri" w:cs="Calibri"/>
          <w:color w:val="222222"/>
        </w:rPr>
        <w:t xml:space="preserve"> and </w:t>
      </w:r>
      <w:r w:rsidRPr="004E182E">
        <w:rPr>
          <w:rFonts w:ascii="Calibri" w:eastAsia="Times New Roman" w:hAnsi="Calibri" w:cs="Calibri"/>
          <w:color w:val="222222"/>
        </w:rPr>
        <w:t>Gray Sky Day Resilience (robustness and ability to withstand weather events)</w:t>
      </w:r>
      <w:r w:rsidR="00F224BE">
        <w:rPr>
          <w:rFonts w:ascii="Calibri" w:eastAsia="Times New Roman" w:hAnsi="Calibri" w:cs="Calibri"/>
          <w:color w:val="222222"/>
        </w:rPr>
        <w:t>.</w:t>
      </w:r>
    </w:p>
    <w:p w14:paraId="46284BA9" w14:textId="77777777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 </w:t>
      </w:r>
    </w:p>
    <w:p w14:paraId="6D3C649D" w14:textId="23C55407" w:rsidR="004E182E" w:rsidRDefault="004E182E" w:rsidP="003B76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Anurag asked about the metrics</w:t>
      </w:r>
      <w:r w:rsidR="003B764F">
        <w:rPr>
          <w:rFonts w:ascii="Calibri" w:eastAsia="Times New Roman" w:hAnsi="Calibri" w:cs="Calibri"/>
          <w:color w:val="222222"/>
        </w:rPr>
        <w:t xml:space="preserve"> and that one </w:t>
      </w:r>
      <w:r w:rsidRPr="004E182E">
        <w:rPr>
          <w:rFonts w:ascii="Calibri" w:eastAsia="Times New Roman" w:hAnsi="Calibri" w:cs="Calibri"/>
          <w:color w:val="222222"/>
        </w:rPr>
        <w:t>is a performance based and the other is based on the stability (system characteristic based).</w:t>
      </w:r>
      <w:r w:rsidR="003B764F">
        <w:rPr>
          <w:rFonts w:ascii="Calibri" w:eastAsia="Times New Roman" w:hAnsi="Calibri" w:cs="Calibri"/>
          <w:color w:val="222222"/>
        </w:rPr>
        <w:t xml:space="preserve"> </w:t>
      </w:r>
      <w:r w:rsidRPr="004E182E">
        <w:rPr>
          <w:rFonts w:ascii="Calibri" w:eastAsia="Times New Roman" w:hAnsi="Calibri" w:cs="Calibri"/>
          <w:color w:val="222222"/>
        </w:rPr>
        <w:t>Yasmin mentioned that they are focusing on the performance side of the work.</w:t>
      </w:r>
      <w:r w:rsidR="003B764F">
        <w:rPr>
          <w:rFonts w:ascii="Calibri" w:eastAsia="Times New Roman" w:hAnsi="Calibri" w:cs="Calibri"/>
          <w:color w:val="222222"/>
        </w:rPr>
        <w:t xml:space="preserve"> </w:t>
      </w:r>
    </w:p>
    <w:p w14:paraId="64354511" w14:textId="77777777" w:rsidR="003B764F" w:rsidRPr="004E182E" w:rsidRDefault="003B764F" w:rsidP="003B76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</w:p>
    <w:p w14:paraId="40ECC030" w14:textId="63461B76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 xml:space="preserve">Heide asked where do these metrics fall compared to MED? And mentioned that a resilient system should be resilient to all causes not just weather. </w:t>
      </w:r>
      <w:r w:rsidR="0022119A" w:rsidRPr="004E182E">
        <w:rPr>
          <w:rFonts w:ascii="Calibri" w:eastAsia="Times New Roman" w:hAnsi="Calibri" w:cs="Calibri"/>
          <w:color w:val="222222"/>
        </w:rPr>
        <w:t>So,</w:t>
      </w:r>
      <w:r w:rsidRPr="004E182E">
        <w:rPr>
          <w:rFonts w:ascii="Calibri" w:eastAsia="Times New Roman" w:hAnsi="Calibri" w:cs="Calibri"/>
          <w:color w:val="222222"/>
        </w:rPr>
        <w:t xml:space="preserve"> she likes to know where the reliability results would be for a GSD day on the curve</w:t>
      </w:r>
      <w:r w:rsidR="001A369C">
        <w:rPr>
          <w:rFonts w:ascii="Calibri" w:eastAsia="Times New Roman" w:hAnsi="Calibri" w:cs="Calibri"/>
          <w:color w:val="222222"/>
        </w:rPr>
        <w:t xml:space="preserve">. </w:t>
      </w:r>
    </w:p>
    <w:p w14:paraId="5595D3AB" w14:textId="77777777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 </w:t>
      </w:r>
    </w:p>
    <w:p w14:paraId="5F29EDEF" w14:textId="0003BD69" w:rsidR="004E182E" w:rsidRPr="004E182E" w:rsidRDefault="004E182E" w:rsidP="00E315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Jonathan Sykes</w:t>
      </w:r>
      <w:r w:rsidR="001A369C">
        <w:rPr>
          <w:rFonts w:ascii="Calibri" w:eastAsia="Times New Roman" w:hAnsi="Calibri" w:cs="Calibri"/>
          <w:color w:val="222222"/>
        </w:rPr>
        <w:t xml:space="preserve"> asked: I</w:t>
      </w:r>
      <w:r w:rsidRPr="004E182E">
        <w:rPr>
          <w:rFonts w:ascii="Calibri" w:eastAsia="Times New Roman" w:hAnsi="Calibri" w:cs="Calibri"/>
          <w:color w:val="222222"/>
        </w:rPr>
        <w:t>s there any relation between what you are doing for reliability metrics (2.5 beta) and the metrics on resilience.</w:t>
      </w:r>
      <w:r w:rsidR="00E315EE">
        <w:rPr>
          <w:rFonts w:ascii="Calibri" w:eastAsia="Times New Roman" w:hAnsi="Calibri" w:cs="Calibri"/>
          <w:color w:val="222222"/>
        </w:rPr>
        <w:t xml:space="preserve"> Yasmin mentioned that w</w:t>
      </w:r>
      <w:r w:rsidRPr="004E182E">
        <w:rPr>
          <w:rFonts w:ascii="Calibri" w:eastAsia="Times New Roman" w:hAnsi="Calibri" w:cs="Calibri"/>
          <w:color w:val="222222"/>
        </w:rPr>
        <w:t>hile every GSD will have its own SAIDI CAIDI, GSD is calculated for resilience.</w:t>
      </w:r>
    </w:p>
    <w:p w14:paraId="611E27B5" w14:textId="2FD4E446" w:rsidR="004E182E" w:rsidRPr="004E182E" w:rsidRDefault="004E182E" w:rsidP="00E315E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  </w:t>
      </w:r>
    </w:p>
    <w:p w14:paraId="5CE636B9" w14:textId="47C441E3" w:rsid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Gary mentioned that we do not want to double count</w:t>
      </w:r>
      <w:r w:rsidR="00E315EE">
        <w:rPr>
          <w:rFonts w:ascii="Calibri" w:eastAsia="Times New Roman" w:hAnsi="Calibri" w:cs="Calibri"/>
          <w:color w:val="222222"/>
        </w:rPr>
        <w:t xml:space="preserve"> </w:t>
      </w:r>
      <w:r w:rsidRPr="004E182E">
        <w:rPr>
          <w:rFonts w:ascii="Calibri" w:eastAsia="Times New Roman" w:hAnsi="Calibri" w:cs="Calibri"/>
          <w:color w:val="222222"/>
        </w:rPr>
        <w:t>reliability and resilience. Sometimes resilience efforts are reducing reliability. Example is the WF resilience efforts that reduce reliability on the other hand.</w:t>
      </w:r>
      <w:r w:rsidR="008C3412">
        <w:rPr>
          <w:rFonts w:ascii="Calibri" w:eastAsia="Times New Roman" w:hAnsi="Calibri" w:cs="Calibri"/>
          <w:color w:val="222222"/>
        </w:rPr>
        <w:t xml:space="preserve"> </w:t>
      </w:r>
    </w:p>
    <w:p w14:paraId="4F206E0A" w14:textId="77777777" w:rsidR="008C3412" w:rsidRPr="004E182E" w:rsidRDefault="008C3412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</w:p>
    <w:p w14:paraId="5AAE83A3" w14:textId="696EE6C8" w:rsidR="004E182E" w:rsidRPr="004E182E" w:rsidRDefault="004E182E" w:rsidP="005E4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Gary mentioned the criteria for temperature effect</w:t>
      </w:r>
      <w:r w:rsidR="008C3412">
        <w:rPr>
          <w:rFonts w:ascii="Calibri" w:eastAsia="Times New Roman" w:hAnsi="Calibri" w:cs="Calibri"/>
          <w:color w:val="222222"/>
        </w:rPr>
        <w:t xml:space="preserve"> and discussed that </w:t>
      </w:r>
      <w:r w:rsidR="005E436D">
        <w:rPr>
          <w:rFonts w:ascii="Calibri" w:eastAsia="Times New Roman" w:hAnsi="Calibri" w:cs="Calibri"/>
          <w:color w:val="222222"/>
        </w:rPr>
        <w:t xml:space="preserve">for instance, transformer failures will accumulate over several days in case of a heat wave. </w:t>
      </w:r>
      <w:r w:rsidRPr="004E182E">
        <w:rPr>
          <w:rFonts w:ascii="Calibri" w:eastAsia="Times New Roman" w:hAnsi="Calibri" w:cs="Calibri"/>
          <w:color w:val="222222"/>
        </w:rPr>
        <w:t>Yasmin mentions that resilience is to them more of a low probability and high impact effect.</w:t>
      </w:r>
    </w:p>
    <w:p w14:paraId="73FCEE16" w14:textId="77777777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 </w:t>
      </w:r>
    </w:p>
    <w:p w14:paraId="32514318" w14:textId="0E4203A6" w:rsidR="004E182E" w:rsidRPr="004E182E" w:rsidRDefault="004E182E" w:rsidP="005E43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proofErr w:type="spellStart"/>
      <w:r w:rsidRPr="004E182E">
        <w:rPr>
          <w:rFonts w:ascii="Calibri" w:eastAsia="Times New Roman" w:hAnsi="Calibri" w:cs="Calibri"/>
          <w:color w:val="222222"/>
        </w:rPr>
        <w:t>Kwami</w:t>
      </w:r>
      <w:proofErr w:type="spellEnd"/>
      <w:r w:rsidRPr="004E182E">
        <w:rPr>
          <w:rFonts w:ascii="Calibri" w:eastAsia="Times New Roman" w:hAnsi="Calibri" w:cs="Calibri"/>
          <w:color w:val="222222"/>
        </w:rPr>
        <w:t xml:space="preserve"> </w:t>
      </w:r>
      <w:r w:rsidR="005E436D">
        <w:rPr>
          <w:rFonts w:ascii="Calibri" w:eastAsia="Times New Roman" w:hAnsi="Calibri" w:cs="Calibri"/>
          <w:color w:val="222222"/>
        </w:rPr>
        <w:t xml:space="preserve">asked if </w:t>
      </w:r>
      <w:r w:rsidRPr="004E182E">
        <w:rPr>
          <w:rFonts w:ascii="Calibri" w:eastAsia="Times New Roman" w:hAnsi="Calibri" w:cs="Calibri"/>
          <w:color w:val="222222"/>
        </w:rPr>
        <w:t>an event in Orange happens in the same day as of an event of yellow</w:t>
      </w:r>
      <w:r w:rsidR="005E436D">
        <w:rPr>
          <w:rFonts w:ascii="Calibri" w:eastAsia="Times New Roman" w:hAnsi="Calibri" w:cs="Calibri"/>
          <w:color w:val="222222"/>
        </w:rPr>
        <w:t>, which one will be considered? Y</w:t>
      </w:r>
      <w:r w:rsidRPr="004E182E">
        <w:rPr>
          <w:rFonts w:ascii="Calibri" w:eastAsia="Times New Roman" w:hAnsi="Calibri" w:cs="Calibri"/>
          <w:color w:val="222222"/>
        </w:rPr>
        <w:t>asmin:</w:t>
      </w:r>
      <w:r w:rsidR="005E436D">
        <w:rPr>
          <w:rFonts w:ascii="Calibri" w:eastAsia="Times New Roman" w:hAnsi="Calibri" w:cs="Calibri"/>
          <w:color w:val="222222"/>
        </w:rPr>
        <w:t xml:space="preserve"> </w:t>
      </w:r>
      <w:r w:rsidRPr="004E182E">
        <w:rPr>
          <w:rFonts w:ascii="Calibri" w:eastAsia="Times New Roman" w:hAnsi="Calibri" w:cs="Calibri"/>
          <w:color w:val="222222"/>
        </w:rPr>
        <w:t xml:space="preserve">It should be either or. </w:t>
      </w:r>
      <w:r w:rsidR="005E436D">
        <w:rPr>
          <w:rFonts w:ascii="Calibri" w:eastAsia="Times New Roman" w:hAnsi="Calibri" w:cs="Calibri"/>
          <w:color w:val="222222"/>
        </w:rPr>
        <w:t>The categories c</w:t>
      </w:r>
      <w:r w:rsidRPr="004E182E">
        <w:rPr>
          <w:rFonts w:ascii="Calibri" w:eastAsia="Times New Roman" w:hAnsi="Calibri" w:cs="Calibri"/>
          <w:color w:val="222222"/>
        </w:rPr>
        <w:t>annot happen at the same time.</w:t>
      </w:r>
    </w:p>
    <w:p w14:paraId="7287BDF1" w14:textId="77777777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lastRenderedPageBreak/>
        <w:t> </w:t>
      </w:r>
    </w:p>
    <w:p w14:paraId="0CD273FA" w14:textId="01226D29" w:rsidR="00A52CA6" w:rsidRPr="00CC03C3" w:rsidRDefault="00557D08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New Task Force</w:t>
      </w:r>
    </w:p>
    <w:p w14:paraId="1027AB6E" w14:textId="3DAD5135" w:rsidR="00A52CA6" w:rsidRPr="004E182E" w:rsidRDefault="00A52CA6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294D2C">
        <w:rPr>
          <w:rFonts w:ascii="Calibri" w:eastAsia="Times New Roman" w:hAnsi="Calibri" w:cs="Calibri"/>
          <w:color w:val="222222"/>
        </w:rPr>
        <w:t>New task force with officers established for P2856</w:t>
      </w:r>
      <w:r>
        <w:rPr>
          <w:rFonts w:ascii="Calibri" w:eastAsia="Times New Roman" w:hAnsi="Calibri" w:cs="Calibri"/>
          <w:color w:val="222222"/>
        </w:rPr>
        <w:t xml:space="preserve">. </w:t>
      </w:r>
      <w:r w:rsidR="00FB63DD">
        <w:rPr>
          <w:rFonts w:ascii="Calibri" w:eastAsia="Times New Roman" w:hAnsi="Calibri" w:cs="Calibri"/>
          <w:color w:val="222222"/>
        </w:rPr>
        <w:t xml:space="preserve">Yasmin and Gary nominated themselves for the Chair and Vice Chair positions, respectively. </w:t>
      </w:r>
      <w:r w:rsidRPr="004E182E">
        <w:rPr>
          <w:rFonts w:ascii="Calibri" w:eastAsia="Times New Roman" w:hAnsi="Calibri" w:cs="Calibri"/>
          <w:color w:val="222222"/>
        </w:rPr>
        <w:t xml:space="preserve">John </w:t>
      </w:r>
      <w:r>
        <w:rPr>
          <w:rFonts w:ascii="Calibri" w:eastAsia="Times New Roman" w:hAnsi="Calibri" w:cs="Calibri"/>
          <w:color w:val="222222"/>
        </w:rPr>
        <w:t xml:space="preserve">McDaniel </w:t>
      </w:r>
      <w:r w:rsidRPr="004E182E">
        <w:rPr>
          <w:rFonts w:ascii="Calibri" w:eastAsia="Times New Roman" w:hAnsi="Calibri" w:cs="Calibri"/>
          <w:color w:val="222222"/>
        </w:rPr>
        <w:t xml:space="preserve">motion </w:t>
      </w:r>
      <w:r>
        <w:rPr>
          <w:rFonts w:ascii="Calibri" w:eastAsia="Times New Roman" w:hAnsi="Calibri" w:cs="Calibri"/>
          <w:color w:val="222222"/>
        </w:rPr>
        <w:t xml:space="preserve">to accept, </w:t>
      </w:r>
      <w:r w:rsidRPr="004E182E">
        <w:rPr>
          <w:rFonts w:ascii="Calibri" w:eastAsia="Times New Roman" w:hAnsi="Calibri" w:cs="Calibri"/>
          <w:color w:val="222222"/>
        </w:rPr>
        <w:t xml:space="preserve">Sal </w:t>
      </w:r>
      <w:r>
        <w:rPr>
          <w:rFonts w:ascii="Calibri" w:eastAsia="Times New Roman" w:hAnsi="Calibri" w:cs="Calibri"/>
          <w:color w:val="222222"/>
        </w:rPr>
        <w:t xml:space="preserve">second. </w:t>
      </w:r>
    </w:p>
    <w:p w14:paraId="7DA31EA9" w14:textId="0012708B" w:rsidR="00A52CA6" w:rsidRPr="00026C7A" w:rsidRDefault="00A52CA6" w:rsidP="00026C7A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026C7A">
        <w:rPr>
          <w:bCs/>
        </w:rPr>
        <w:t>Chair: Yasmin El-Tigani, ComEd</w:t>
      </w:r>
    </w:p>
    <w:p w14:paraId="75DC3450" w14:textId="0928DF7D" w:rsidR="00A52CA6" w:rsidRDefault="00A52CA6" w:rsidP="00026C7A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Calibri" w:eastAsia="Times New Roman" w:hAnsi="Calibri" w:cs="Calibri"/>
          <w:color w:val="222222"/>
        </w:rPr>
      </w:pPr>
      <w:r w:rsidRPr="00026C7A">
        <w:rPr>
          <w:bCs/>
        </w:rPr>
        <w:t>Vice-Chair: Gary</w:t>
      </w:r>
      <w:r w:rsidRPr="00294D2C">
        <w:rPr>
          <w:rFonts w:ascii="Calibri" w:eastAsia="Times New Roman" w:hAnsi="Calibri" w:cs="Calibri"/>
          <w:color w:val="222222"/>
        </w:rPr>
        <w:t xml:space="preserve"> Huffman, Burns &amp; McDonnell</w:t>
      </w:r>
    </w:p>
    <w:p w14:paraId="2B343498" w14:textId="77777777" w:rsidR="00A52CA6" w:rsidRPr="004E182E" w:rsidRDefault="00A52CA6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</w:p>
    <w:p w14:paraId="18687AE6" w14:textId="7A795F63" w:rsidR="00DC6EBC" w:rsidRPr="00DC6EBC" w:rsidRDefault="00DC6EBC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22222"/>
        </w:rPr>
      </w:pPr>
      <w:r w:rsidRPr="00DC6EBC">
        <w:rPr>
          <w:rFonts w:ascii="Calibri" w:eastAsia="Times New Roman" w:hAnsi="Calibri" w:cs="Calibri"/>
          <w:b/>
          <w:bCs/>
          <w:color w:val="222222"/>
        </w:rPr>
        <w:t>Wildfire topic</w:t>
      </w:r>
    </w:p>
    <w:p w14:paraId="453BF83E" w14:textId="286CB51B" w:rsidR="004E182E" w:rsidRDefault="00DC6EBC" w:rsidP="006A421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Masoud went over the paper that was submitted and accepted in the special issue of power delivery. </w:t>
      </w:r>
      <w:r w:rsidR="004E182E" w:rsidRPr="004E182E">
        <w:rPr>
          <w:rFonts w:ascii="Calibri" w:eastAsia="Times New Roman" w:hAnsi="Calibri" w:cs="Calibri"/>
          <w:color w:val="222222"/>
        </w:rPr>
        <w:t xml:space="preserve">John </w:t>
      </w:r>
      <w:r w:rsidR="00910AB8">
        <w:rPr>
          <w:rFonts w:ascii="Calibri" w:eastAsia="Times New Roman" w:hAnsi="Calibri" w:cs="Calibri"/>
          <w:color w:val="222222"/>
        </w:rPr>
        <w:t xml:space="preserve">Lauletta briefly discussed </w:t>
      </w:r>
      <w:r w:rsidR="004E182E" w:rsidRPr="004E182E">
        <w:rPr>
          <w:rFonts w:ascii="Calibri" w:eastAsia="Times New Roman" w:hAnsi="Calibri" w:cs="Calibri"/>
          <w:color w:val="222222"/>
        </w:rPr>
        <w:t xml:space="preserve">their research </w:t>
      </w:r>
      <w:r w:rsidR="006A4210">
        <w:rPr>
          <w:rFonts w:ascii="Calibri" w:eastAsia="Times New Roman" w:hAnsi="Calibri" w:cs="Calibri"/>
          <w:color w:val="222222"/>
        </w:rPr>
        <w:t>with U</w:t>
      </w:r>
      <w:r w:rsidR="004E182E" w:rsidRPr="004E182E">
        <w:rPr>
          <w:rFonts w:ascii="Calibri" w:eastAsia="Times New Roman" w:hAnsi="Calibri" w:cs="Calibri"/>
          <w:color w:val="222222"/>
        </w:rPr>
        <w:t>niversity of Akron</w:t>
      </w:r>
      <w:r w:rsidR="006A4210">
        <w:rPr>
          <w:rFonts w:ascii="Calibri" w:eastAsia="Times New Roman" w:hAnsi="Calibri" w:cs="Calibri"/>
          <w:color w:val="222222"/>
        </w:rPr>
        <w:t xml:space="preserve"> and that he is interested to collaborate. </w:t>
      </w:r>
    </w:p>
    <w:p w14:paraId="28AF327A" w14:textId="7F5EED54" w:rsidR="004E182E" w:rsidRPr="004E182E" w:rsidRDefault="00026C7A" w:rsidP="00D154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Masoud presented his suggested scope for the TF on Wildfire Resilience. Comments received were as below: </w:t>
      </w:r>
      <w:r w:rsidR="004E182E" w:rsidRPr="004E182E">
        <w:rPr>
          <w:rFonts w:ascii="Calibri" w:eastAsia="Times New Roman" w:hAnsi="Calibri" w:cs="Calibri"/>
          <w:color w:val="222222"/>
        </w:rPr>
        <w:t> </w:t>
      </w:r>
    </w:p>
    <w:p w14:paraId="643029FD" w14:textId="77777777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 </w:t>
      </w:r>
    </w:p>
    <w:p w14:paraId="587AE3F0" w14:textId="62C75E12" w:rsidR="004E182E" w:rsidRPr="004E182E" w:rsidRDefault="004E182E" w:rsidP="00C6703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4E182E">
        <w:rPr>
          <w:rFonts w:ascii="Calibri" w:eastAsia="Times New Roman" w:hAnsi="Calibri" w:cs="Calibri"/>
          <w:color w:val="222222"/>
        </w:rPr>
        <w:t xml:space="preserve">Tyler </w:t>
      </w:r>
      <w:r w:rsidRPr="004E182E">
        <w:rPr>
          <w:bCs/>
        </w:rPr>
        <w:t>Jones</w:t>
      </w:r>
      <w:r w:rsidR="00D1543A" w:rsidRPr="00D1543A">
        <w:rPr>
          <w:bCs/>
        </w:rPr>
        <w:t>: change “</w:t>
      </w:r>
      <w:r w:rsidRPr="004E182E">
        <w:rPr>
          <w:bCs/>
        </w:rPr>
        <w:t>Cost benefit</w:t>
      </w:r>
      <w:r w:rsidR="00D1543A" w:rsidRPr="00D1543A">
        <w:rPr>
          <w:bCs/>
        </w:rPr>
        <w:t>” to “</w:t>
      </w:r>
      <w:r w:rsidRPr="004E182E">
        <w:rPr>
          <w:bCs/>
        </w:rPr>
        <w:t>Cost effectiveness</w:t>
      </w:r>
      <w:r w:rsidR="00D1543A" w:rsidRPr="00D1543A">
        <w:rPr>
          <w:bCs/>
        </w:rPr>
        <w:t xml:space="preserve">”. </w:t>
      </w:r>
      <w:r w:rsidRPr="004E182E">
        <w:rPr>
          <w:bCs/>
        </w:rPr>
        <w:t>Identifying locations that are most cost-effective.</w:t>
      </w:r>
    </w:p>
    <w:p w14:paraId="4CB765A0" w14:textId="0294316D" w:rsidR="004E182E" w:rsidRDefault="004E182E" w:rsidP="00D1543A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4E182E">
        <w:rPr>
          <w:bCs/>
        </w:rPr>
        <w:t>Bryan Glenn</w:t>
      </w:r>
      <w:r w:rsidR="00D1543A">
        <w:rPr>
          <w:bCs/>
        </w:rPr>
        <w:t xml:space="preserve"> mentioned that they use “</w:t>
      </w:r>
      <w:r w:rsidRPr="004E182E">
        <w:rPr>
          <w:bCs/>
        </w:rPr>
        <w:t>Risk spend efficiency</w:t>
      </w:r>
      <w:r w:rsidR="00D1543A">
        <w:rPr>
          <w:bCs/>
        </w:rPr>
        <w:t>” in</w:t>
      </w:r>
      <w:r w:rsidRPr="004E182E">
        <w:rPr>
          <w:bCs/>
        </w:rPr>
        <w:t xml:space="preserve"> SCE.</w:t>
      </w:r>
    </w:p>
    <w:p w14:paraId="0A38DFE5" w14:textId="22D96C9B" w:rsidR="008A2B68" w:rsidRDefault="008A2B68" w:rsidP="00D1543A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8A2B68">
        <w:rPr>
          <w:bCs/>
        </w:rPr>
        <w:t xml:space="preserve">Joseph </w:t>
      </w:r>
      <w:proofErr w:type="spellStart"/>
      <w:r w:rsidRPr="008A2B68">
        <w:rPr>
          <w:bCs/>
        </w:rPr>
        <w:t>Viglietta</w:t>
      </w:r>
      <w:proofErr w:type="spellEnd"/>
      <w:r w:rsidRPr="008A2B68">
        <w:rPr>
          <w:bCs/>
        </w:rPr>
        <w:t xml:space="preserve"> </w:t>
      </w:r>
      <w:r>
        <w:rPr>
          <w:bCs/>
        </w:rPr>
        <w:t>mentioned that “c</w:t>
      </w:r>
      <w:r w:rsidRPr="008A2B68">
        <w:rPr>
          <w:bCs/>
        </w:rPr>
        <w:t>ost-benefit</w:t>
      </w:r>
      <w:r>
        <w:rPr>
          <w:bCs/>
        </w:rPr>
        <w:t>” is used</w:t>
      </w:r>
      <w:r w:rsidRPr="008A2B68">
        <w:rPr>
          <w:bCs/>
        </w:rPr>
        <w:t xml:space="preserve"> for planning and project prioritization, and </w:t>
      </w:r>
      <w:r w:rsidR="009E09E6">
        <w:rPr>
          <w:bCs/>
        </w:rPr>
        <w:t>“</w:t>
      </w:r>
      <w:r w:rsidRPr="008A2B68">
        <w:rPr>
          <w:bCs/>
        </w:rPr>
        <w:t>cost-effectiveness</w:t>
      </w:r>
      <w:r w:rsidR="009E09E6">
        <w:rPr>
          <w:bCs/>
        </w:rPr>
        <w:t>”</w:t>
      </w:r>
      <w:r w:rsidRPr="008A2B68">
        <w:rPr>
          <w:bCs/>
        </w:rPr>
        <w:t xml:space="preserve"> for after-the-fact assessments of whether our investments delivered the benefits we estimated.</w:t>
      </w:r>
    </w:p>
    <w:p w14:paraId="0ED3A686" w14:textId="4EFBBCC7" w:rsidR="00FB587A" w:rsidRDefault="00FB587A" w:rsidP="00CC75FD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CC75FD">
        <w:rPr>
          <w:bCs/>
        </w:rPr>
        <w:t xml:space="preserve">Jonathan Sykes mentioned </w:t>
      </w:r>
      <w:r w:rsidR="00CC75FD" w:rsidRPr="00CC75FD">
        <w:rPr>
          <w:bCs/>
        </w:rPr>
        <w:t>that in PSRC they are working in a WG on m</w:t>
      </w:r>
      <w:r w:rsidRPr="00CC75FD">
        <w:rPr>
          <w:bCs/>
        </w:rPr>
        <w:t>ethods to help mitigate fire risks</w:t>
      </w:r>
      <w:r w:rsidR="00CC75FD" w:rsidRPr="00CC75FD">
        <w:rPr>
          <w:bCs/>
        </w:rPr>
        <w:t xml:space="preserve"> and they will investigate c</w:t>
      </w:r>
      <w:r w:rsidRPr="00CC75FD">
        <w:rPr>
          <w:bCs/>
        </w:rPr>
        <w:t>ost benefit</w:t>
      </w:r>
      <w:r w:rsidR="00CC75FD" w:rsidRPr="00CC75FD">
        <w:rPr>
          <w:bCs/>
        </w:rPr>
        <w:t xml:space="preserve"> in another new TF. </w:t>
      </w:r>
      <w:r w:rsidRPr="00CC75FD">
        <w:rPr>
          <w:bCs/>
        </w:rPr>
        <w:t xml:space="preserve">Scott Hayes </w:t>
      </w:r>
      <w:r w:rsidR="00CC75FD" w:rsidRPr="00CC75FD">
        <w:rPr>
          <w:bCs/>
        </w:rPr>
        <w:t xml:space="preserve">from </w:t>
      </w:r>
      <w:r w:rsidRPr="00CC75FD">
        <w:rPr>
          <w:bCs/>
        </w:rPr>
        <w:t>PG&amp;E</w:t>
      </w:r>
      <w:r w:rsidR="00CC75FD" w:rsidRPr="00CC75FD">
        <w:rPr>
          <w:bCs/>
        </w:rPr>
        <w:t xml:space="preserve"> mentioned that in PSRC they are studying </w:t>
      </w:r>
      <w:r w:rsidR="00CC75FD">
        <w:rPr>
          <w:bCs/>
        </w:rPr>
        <w:t>w</w:t>
      </w:r>
      <w:r w:rsidRPr="00CC75FD">
        <w:rPr>
          <w:bCs/>
        </w:rPr>
        <w:t xml:space="preserve">hat we can do </w:t>
      </w:r>
      <w:r w:rsidR="00CC75FD">
        <w:rPr>
          <w:bCs/>
        </w:rPr>
        <w:t>on the</w:t>
      </w:r>
      <w:r w:rsidR="00CC75FD" w:rsidRPr="00CC75FD">
        <w:rPr>
          <w:bCs/>
        </w:rPr>
        <w:t xml:space="preserve"> protection side </w:t>
      </w:r>
      <w:r w:rsidRPr="00CC75FD">
        <w:rPr>
          <w:bCs/>
        </w:rPr>
        <w:t>to mitigate WF?</w:t>
      </w:r>
    </w:p>
    <w:p w14:paraId="11FB5F6E" w14:textId="77777777" w:rsidR="00607630" w:rsidRDefault="008211D0" w:rsidP="00607630">
      <w:pPr>
        <w:pStyle w:val="ListParagraph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bCs/>
        </w:rPr>
      </w:pPr>
      <w:r w:rsidRPr="008211D0">
        <w:rPr>
          <w:bCs/>
        </w:rPr>
        <w:t xml:space="preserve">Gary mentioned that we need to keep timing and sequencing the proposed TF work in coordination with the PAR 2856. </w:t>
      </w:r>
    </w:p>
    <w:p w14:paraId="46FA341F" w14:textId="02E10750" w:rsidR="0072438F" w:rsidRPr="00607630" w:rsidRDefault="004E182E" w:rsidP="00607630">
      <w:pPr>
        <w:spacing w:after="120" w:line="240" w:lineRule="auto"/>
        <w:jc w:val="both"/>
        <w:rPr>
          <w:bCs/>
        </w:rPr>
      </w:pPr>
      <w:r w:rsidRPr="00607630">
        <w:rPr>
          <w:bCs/>
        </w:rPr>
        <w:t>Brett</w:t>
      </w:r>
      <w:r w:rsidR="0072438F" w:rsidRPr="00607630">
        <w:rPr>
          <w:bCs/>
        </w:rPr>
        <w:t xml:space="preserve"> mentioned that we can have </w:t>
      </w:r>
      <w:r w:rsidRPr="00607630">
        <w:rPr>
          <w:rFonts w:ascii="Calibri" w:eastAsia="Times New Roman" w:hAnsi="Calibri" w:cs="Calibri"/>
          <w:color w:val="222222"/>
        </w:rPr>
        <w:t>a</w:t>
      </w:r>
      <w:r w:rsidR="0072438F" w:rsidRPr="00607630">
        <w:rPr>
          <w:rFonts w:ascii="Calibri" w:eastAsia="Times New Roman" w:hAnsi="Calibri" w:cs="Calibri"/>
          <w:color w:val="222222"/>
        </w:rPr>
        <w:t>n</w:t>
      </w:r>
      <w:r w:rsidRPr="00607630">
        <w:rPr>
          <w:rFonts w:ascii="Calibri" w:eastAsia="Times New Roman" w:hAnsi="Calibri" w:cs="Calibri"/>
          <w:color w:val="222222"/>
        </w:rPr>
        <w:t xml:space="preserve"> e-ballot</w:t>
      </w:r>
      <w:r w:rsidR="00E84AD2">
        <w:rPr>
          <w:rFonts w:ascii="Calibri" w:eastAsia="Times New Roman" w:hAnsi="Calibri" w:cs="Calibri"/>
          <w:color w:val="222222"/>
        </w:rPr>
        <w:t xml:space="preserve"> on this effort</w:t>
      </w:r>
      <w:r w:rsidRPr="00607630">
        <w:rPr>
          <w:rFonts w:ascii="Calibri" w:eastAsia="Times New Roman" w:hAnsi="Calibri" w:cs="Calibri"/>
          <w:color w:val="222222"/>
        </w:rPr>
        <w:t xml:space="preserve"> before GM.</w:t>
      </w:r>
      <w:r w:rsidR="00FB587A" w:rsidRPr="00607630">
        <w:rPr>
          <w:rFonts w:ascii="Calibri" w:eastAsia="Times New Roman" w:hAnsi="Calibri" w:cs="Calibri"/>
          <w:color w:val="222222"/>
        </w:rPr>
        <w:t xml:space="preserve"> </w:t>
      </w:r>
    </w:p>
    <w:p w14:paraId="175226C3" w14:textId="77777777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 </w:t>
      </w:r>
    </w:p>
    <w:p w14:paraId="6DDAE71E" w14:textId="77777777" w:rsidR="004E182E" w:rsidRPr="004E182E" w:rsidRDefault="004E182E" w:rsidP="00910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</w:rPr>
      </w:pPr>
      <w:r w:rsidRPr="004E182E">
        <w:rPr>
          <w:rFonts w:ascii="Calibri" w:eastAsia="Times New Roman" w:hAnsi="Calibri" w:cs="Calibri"/>
          <w:color w:val="222222"/>
        </w:rPr>
        <w:t> </w:t>
      </w:r>
    </w:p>
    <w:p w14:paraId="037431F8" w14:textId="79477134" w:rsidR="00001F1E" w:rsidRPr="00832896" w:rsidRDefault="000518C5" w:rsidP="007A7D56">
      <w:pPr>
        <w:shd w:val="clear" w:color="auto" w:fill="FFFFFF"/>
        <w:spacing w:after="0" w:line="240" w:lineRule="auto"/>
        <w:jc w:val="both"/>
        <w:rPr>
          <w:b/>
          <w:bCs/>
        </w:rPr>
      </w:pPr>
      <w:r w:rsidRPr="00832896">
        <w:rPr>
          <w:b/>
          <w:bCs/>
        </w:rPr>
        <w:t>Other business</w:t>
      </w:r>
    </w:p>
    <w:p w14:paraId="2405D610" w14:textId="7643F192" w:rsidR="00832896" w:rsidRPr="0094280F" w:rsidRDefault="00832896" w:rsidP="006823FA">
      <w:pPr>
        <w:spacing w:after="120" w:line="240" w:lineRule="auto"/>
        <w:jc w:val="both"/>
        <w:rPr>
          <w:bCs/>
        </w:rPr>
      </w:pPr>
      <w:r w:rsidRPr="0094280F">
        <w:rPr>
          <w:bCs/>
        </w:rPr>
        <w:t xml:space="preserve">Michael </w:t>
      </w:r>
      <w:proofErr w:type="spellStart"/>
      <w:r w:rsidRPr="0094280F">
        <w:rPr>
          <w:bCs/>
        </w:rPr>
        <w:t>Kipness</w:t>
      </w:r>
      <w:proofErr w:type="spellEnd"/>
      <w:r w:rsidRPr="0094280F">
        <w:rPr>
          <w:bCs/>
        </w:rPr>
        <w:t xml:space="preserve"> from IEEE mentioned that membership is assigned after attending 2</w:t>
      </w:r>
      <w:r w:rsidR="0094280F">
        <w:rPr>
          <w:bCs/>
        </w:rPr>
        <w:t xml:space="preserve"> out of last 4</w:t>
      </w:r>
      <w:r w:rsidRPr="0094280F">
        <w:rPr>
          <w:bCs/>
        </w:rPr>
        <w:t xml:space="preserve"> meetings</w:t>
      </w:r>
      <w:r w:rsidR="0094280F">
        <w:rPr>
          <w:bCs/>
        </w:rPr>
        <w:t>. V</w:t>
      </w:r>
      <w:r w:rsidRPr="0094280F">
        <w:rPr>
          <w:bCs/>
        </w:rPr>
        <w:t>oting rights would be effective at the next meeting</w:t>
      </w:r>
      <w:r w:rsidR="0094280F">
        <w:rPr>
          <w:bCs/>
        </w:rPr>
        <w:t xml:space="preserve">. </w:t>
      </w:r>
      <w:r w:rsidRPr="0094280F">
        <w:rPr>
          <w:bCs/>
        </w:rPr>
        <w:t xml:space="preserve">The T&amp;D WG policies and procedures can be found at </w:t>
      </w:r>
      <w:hyperlink r:id="rId10" w:history="1">
        <w:r w:rsidRPr="006061B1">
          <w:rPr>
            <w:rStyle w:val="Hyperlink"/>
            <w:bCs/>
          </w:rPr>
          <w:t>https://cmte.ieee.org/pes-td/wp-content/uploads/sites/83/sites/83/2020/08/IEEE-TD-PP-WG-2020-05-20.pdf</w:t>
        </w:r>
      </w:hyperlink>
      <w:r w:rsidRPr="0094280F">
        <w:rPr>
          <w:bCs/>
        </w:rPr>
        <w:t xml:space="preserve"> </w:t>
      </w:r>
    </w:p>
    <w:p w14:paraId="2C5198CE" w14:textId="269D4C73" w:rsidR="000518C5" w:rsidRPr="0094280F" w:rsidRDefault="006823FA" w:rsidP="0094280F">
      <w:pPr>
        <w:spacing w:after="120" w:line="240" w:lineRule="auto"/>
        <w:jc w:val="both"/>
        <w:rPr>
          <w:bCs/>
        </w:rPr>
      </w:pPr>
      <w:r>
        <w:rPr>
          <w:bCs/>
        </w:rPr>
        <w:t>Michael</w:t>
      </w:r>
      <w:r w:rsidR="0094280F">
        <w:rPr>
          <w:bCs/>
        </w:rPr>
        <w:t xml:space="preserve"> also mentioned that C</w:t>
      </w:r>
      <w:r w:rsidR="00832896" w:rsidRPr="0094280F">
        <w:rPr>
          <w:bCs/>
        </w:rPr>
        <w:t>hair, VC, and Secretary need to be SA members</w:t>
      </w:r>
      <w:r w:rsidR="0094280F">
        <w:rPr>
          <w:bCs/>
        </w:rPr>
        <w:t xml:space="preserve">. </w:t>
      </w:r>
    </w:p>
    <w:p w14:paraId="70A3BF02" w14:textId="77777777" w:rsidR="00F85D9C" w:rsidRDefault="00F85D9C" w:rsidP="00910AB8">
      <w:pPr>
        <w:shd w:val="clear" w:color="auto" w:fill="FFFFFF"/>
        <w:spacing w:after="120" w:line="240" w:lineRule="auto"/>
        <w:contextualSpacing/>
        <w:jc w:val="both"/>
      </w:pPr>
    </w:p>
    <w:p w14:paraId="521DB084" w14:textId="77777777" w:rsidR="00F85D9C" w:rsidRPr="00F85D9C" w:rsidRDefault="00F85D9C" w:rsidP="00910AB8">
      <w:pPr>
        <w:shd w:val="clear" w:color="auto" w:fill="FFFFFF"/>
        <w:spacing w:after="120" w:line="240" w:lineRule="auto"/>
        <w:contextualSpacing/>
        <w:jc w:val="both"/>
        <w:rPr>
          <w:b/>
          <w:bCs/>
        </w:rPr>
      </w:pPr>
      <w:r w:rsidRPr="00F85D9C">
        <w:rPr>
          <w:b/>
          <w:bCs/>
        </w:rPr>
        <w:t xml:space="preserve">Meeting Adjourned </w:t>
      </w:r>
    </w:p>
    <w:p w14:paraId="222342DB" w14:textId="3AFEA40B" w:rsidR="00126CE5" w:rsidRPr="00F85D9C" w:rsidRDefault="00F85D9C" w:rsidP="00910AB8">
      <w:pPr>
        <w:shd w:val="clear" w:color="auto" w:fill="FFFFFF"/>
        <w:spacing w:after="120" w:line="240" w:lineRule="auto"/>
        <w:contextualSpacing/>
        <w:jc w:val="both"/>
      </w:pPr>
      <w:r w:rsidRPr="00F85D9C">
        <w:t xml:space="preserve">Motion by </w:t>
      </w:r>
      <w:r w:rsidR="002C2D8F">
        <w:t>John Lauletta</w:t>
      </w:r>
      <w:r w:rsidRPr="00F85D9C">
        <w:t xml:space="preserve">., 2nd by Gary H. at </w:t>
      </w:r>
      <w:r w:rsidR="00B24A8C">
        <w:t>5</w:t>
      </w:r>
      <w:r w:rsidRPr="00F85D9C">
        <w:t>:38</w:t>
      </w:r>
      <w:r w:rsidR="00B24A8C">
        <w:t xml:space="preserve"> P</w:t>
      </w:r>
      <w:r w:rsidRPr="00F85D9C">
        <w:t xml:space="preserve">M </w:t>
      </w:r>
      <w:r w:rsidR="00B24A8C">
        <w:t>Eastern</w:t>
      </w:r>
    </w:p>
    <w:p w14:paraId="1FBE8BBF" w14:textId="77777777" w:rsidR="00F85D9C" w:rsidRDefault="00F85D9C" w:rsidP="00910AB8">
      <w:pPr>
        <w:spacing w:after="120" w:line="240" w:lineRule="auto"/>
        <w:contextualSpacing/>
        <w:jc w:val="both"/>
        <w:rPr>
          <w:b/>
          <w:bCs/>
        </w:rPr>
      </w:pPr>
    </w:p>
    <w:p w14:paraId="7B4395D7" w14:textId="3AB63FE3" w:rsidR="001B164B" w:rsidRPr="00902142" w:rsidRDefault="001B164B" w:rsidP="00910AB8">
      <w:pPr>
        <w:spacing w:after="120" w:line="240" w:lineRule="auto"/>
        <w:contextualSpacing/>
        <w:jc w:val="both"/>
        <w:rPr>
          <w:b/>
          <w:bCs/>
        </w:rPr>
      </w:pPr>
      <w:r w:rsidRPr="00902142">
        <w:rPr>
          <w:b/>
          <w:bCs/>
        </w:rPr>
        <w:t xml:space="preserve">Future panels and tutorials </w:t>
      </w:r>
    </w:p>
    <w:p w14:paraId="298B192F" w14:textId="67125088" w:rsidR="001B164B" w:rsidRDefault="0067500D" w:rsidP="00910AB8">
      <w:pPr>
        <w:spacing w:after="120" w:line="240" w:lineRule="auto"/>
        <w:contextualSpacing/>
        <w:jc w:val="both"/>
      </w:pPr>
      <w:r>
        <w:t xml:space="preserve">No panels planned. Next meeting is 2021 General Meeting, </w:t>
      </w:r>
      <w:r w:rsidR="00ED2637">
        <w:t xml:space="preserve">25-29 July. </w:t>
      </w:r>
    </w:p>
    <w:sectPr w:rsidR="001B1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15C46"/>
    <w:multiLevelType w:val="hybridMultilevel"/>
    <w:tmpl w:val="CB5C2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609"/>
    <w:multiLevelType w:val="hybridMultilevel"/>
    <w:tmpl w:val="6240CBC0"/>
    <w:lvl w:ilvl="0" w:tplc="1414C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29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C799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285BB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6FE2B0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00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424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6E0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452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865177"/>
    <w:multiLevelType w:val="hybridMultilevel"/>
    <w:tmpl w:val="119E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E631F"/>
    <w:multiLevelType w:val="hybridMultilevel"/>
    <w:tmpl w:val="E0EE88D2"/>
    <w:lvl w:ilvl="0" w:tplc="68D8B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D830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AFF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80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0A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075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08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84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4E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AA2139"/>
    <w:multiLevelType w:val="hybridMultilevel"/>
    <w:tmpl w:val="6AF6CE76"/>
    <w:lvl w:ilvl="0" w:tplc="08782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EE91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3CC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EB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28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69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66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5AD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69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77057F"/>
    <w:multiLevelType w:val="hybridMultilevel"/>
    <w:tmpl w:val="2AB81E9A"/>
    <w:lvl w:ilvl="0" w:tplc="61683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8B8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CA9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2C0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E3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0B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960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8C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2B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C25C6A"/>
    <w:multiLevelType w:val="hybridMultilevel"/>
    <w:tmpl w:val="171602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6403D9"/>
    <w:multiLevelType w:val="hybridMultilevel"/>
    <w:tmpl w:val="2A508DFA"/>
    <w:lvl w:ilvl="0" w:tplc="B7861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31"/>
    <w:rsid w:val="0000074F"/>
    <w:rsid w:val="00001F1E"/>
    <w:rsid w:val="00012AB0"/>
    <w:rsid w:val="00026C7A"/>
    <w:rsid w:val="000434D1"/>
    <w:rsid w:val="000518C5"/>
    <w:rsid w:val="00054510"/>
    <w:rsid w:val="00096BB8"/>
    <w:rsid w:val="000B1D2D"/>
    <w:rsid w:val="000F5A69"/>
    <w:rsid w:val="00104B47"/>
    <w:rsid w:val="00126CE5"/>
    <w:rsid w:val="0013156F"/>
    <w:rsid w:val="00137CB5"/>
    <w:rsid w:val="001404E7"/>
    <w:rsid w:val="00160002"/>
    <w:rsid w:val="00192331"/>
    <w:rsid w:val="00196EA2"/>
    <w:rsid w:val="001A065D"/>
    <w:rsid w:val="001A369C"/>
    <w:rsid w:val="001B164B"/>
    <w:rsid w:val="001C29A3"/>
    <w:rsid w:val="001D4C73"/>
    <w:rsid w:val="002057C6"/>
    <w:rsid w:val="00216E86"/>
    <w:rsid w:val="0022119A"/>
    <w:rsid w:val="002356DC"/>
    <w:rsid w:val="0023656D"/>
    <w:rsid w:val="00246870"/>
    <w:rsid w:val="00294D2C"/>
    <w:rsid w:val="002979FC"/>
    <w:rsid w:val="002A4DD2"/>
    <w:rsid w:val="002B1F7F"/>
    <w:rsid w:val="002C2D8F"/>
    <w:rsid w:val="002F3B57"/>
    <w:rsid w:val="00305160"/>
    <w:rsid w:val="003335CF"/>
    <w:rsid w:val="00341393"/>
    <w:rsid w:val="003448D0"/>
    <w:rsid w:val="00367D61"/>
    <w:rsid w:val="00385EED"/>
    <w:rsid w:val="00387C8F"/>
    <w:rsid w:val="003B25B5"/>
    <w:rsid w:val="003B764F"/>
    <w:rsid w:val="003F544D"/>
    <w:rsid w:val="00412D02"/>
    <w:rsid w:val="00416A9C"/>
    <w:rsid w:val="00420252"/>
    <w:rsid w:val="00423AF5"/>
    <w:rsid w:val="00430255"/>
    <w:rsid w:val="004409B5"/>
    <w:rsid w:val="004438F3"/>
    <w:rsid w:val="00474E44"/>
    <w:rsid w:val="00484A9D"/>
    <w:rsid w:val="0049592A"/>
    <w:rsid w:val="0049599D"/>
    <w:rsid w:val="00497AE2"/>
    <w:rsid w:val="004C6AE4"/>
    <w:rsid w:val="004D65E3"/>
    <w:rsid w:val="004D7CC9"/>
    <w:rsid w:val="004E1331"/>
    <w:rsid w:val="004E182E"/>
    <w:rsid w:val="004F1F58"/>
    <w:rsid w:val="004F4822"/>
    <w:rsid w:val="005225EB"/>
    <w:rsid w:val="005246BE"/>
    <w:rsid w:val="00525E3D"/>
    <w:rsid w:val="00547D6E"/>
    <w:rsid w:val="005530C0"/>
    <w:rsid w:val="00557D08"/>
    <w:rsid w:val="005676A5"/>
    <w:rsid w:val="00571E96"/>
    <w:rsid w:val="005B1EA3"/>
    <w:rsid w:val="005B6D2C"/>
    <w:rsid w:val="005B7E5C"/>
    <w:rsid w:val="005E436D"/>
    <w:rsid w:val="005E6CA9"/>
    <w:rsid w:val="00603A93"/>
    <w:rsid w:val="006061B1"/>
    <w:rsid w:val="00607630"/>
    <w:rsid w:val="006261DA"/>
    <w:rsid w:val="006344A7"/>
    <w:rsid w:val="0065048B"/>
    <w:rsid w:val="00657E82"/>
    <w:rsid w:val="00662A61"/>
    <w:rsid w:val="0067500D"/>
    <w:rsid w:val="006823FA"/>
    <w:rsid w:val="00691DD4"/>
    <w:rsid w:val="006942A4"/>
    <w:rsid w:val="006A4210"/>
    <w:rsid w:val="006B70EB"/>
    <w:rsid w:val="006E7657"/>
    <w:rsid w:val="006F2C40"/>
    <w:rsid w:val="0071799A"/>
    <w:rsid w:val="0072438F"/>
    <w:rsid w:val="00732468"/>
    <w:rsid w:val="00735C90"/>
    <w:rsid w:val="00737306"/>
    <w:rsid w:val="00743E4A"/>
    <w:rsid w:val="00766248"/>
    <w:rsid w:val="007A697F"/>
    <w:rsid w:val="007A7D56"/>
    <w:rsid w:val="007C4B07"/>
    <w:rsid w:val="007C4B1A"/>
    <w:rsid w:val="007D370B"/>
    <w:rsid w:val="007D781B"/>
    <w:rsid w:val="007E6122"/>
    <w:rsid w:val="007F1749"/>
    <w:rsid w:val="00802114"/>
    <w:rsid w:val="008211D0"/>
    <w:rsid w:val="00832896"/>
    <w:rsid w:val="00855242"/>
    <w:rsid w:val="00863B7C"/>
    <w:rsid w:val="0086463E"/>
    <w:rsid w:val="0088047D"/>
    <w:rsid w:val="00896076"/>
    <w:rsid w:val="008A2B68"/>
    <w:rsid w:val="008C3412"/>
    <w:rsid w:val="008E3D8A"/>
    <w:rsid w:val="008F047E"/>
    <w:rsid w:val="00902142"/>
    <w:rsid w:val="009028A2"/>
    <w:rsid w:val="00910AB8"/>
    <w:rsid w:val="00924F33"/>
    <w:rsid w:val="0094280F"/>
    <w:rsid w:val="009575E4"/>
    <w:rsid w:val="00963437"/>
    <w:rsid w:val="00967E9F"/>
    <w:rsid w:val="00977152"/>
    <w:rsid w:val="00984D18"/>
    <w:rsid w:val="00992CE1"/>
    <w:rsid w:val="009A2660"/>
    <w:rsid w:val="009B38CA"/>
    <w:rsid w:val="009D013C"/>
    <w:rsid w:val="009E09E6"/>
    <w:rsid w:val="00A0071E"/>
    <w:rsid w:val="00A52CA6"/>
    <w:rsid w:val="00A83E32"/>
    <w:rsid w:val="00A87378"/>
    <w:rsid w:val="00A9589B"/>
    <w:rsid w:val="00A97BA0"/>
    <w:rsid w:val="00AB7FD0"/>
    <w:rsid w:val="00AC0831"/>
    <w:rsid w:val="00AD310C"/>
    <w:rsid w:val="00AF03EE"/>
    <w:rsid w:val="00B04507"/>
    <w:rsid w:val="00B13CAE"/>
    <w:rsid w:val="00B1579A"/>
    <w:rsid w:val="00B24A8C"/>
    <w:rsid w:val="00B43A08"/>
    <w:rsid w:val="00B62131"/>
    <w:rsid w:val="00B95729"/>
    <w:rsid w:val="00BA1618"/>
    <w:rsid w:val="00BD455A"/>
    <w:rsid w:val="00BD5560"/>
    <w:rsid w:val="00C1007E"/>
    <w:rsid w:val="00C135C2"/>
    <w:rsid w:val="00C23DA6"/>
    <w:rsid w:val="00C52EDD"/>
    <w:rsid w:val="00C91BC4"/>
    <w:rsid w:val="00C9494B"/>
    <w:rsid w:val="00C96B8D"/>
    <w:rsid w:val="00CB0BDD"/>
    <w:rsid w:val="00CB5E99"/>
    <w:rsid w:val="00CC03C3"/>
    <w:rsid w:val="00CC75FD"/>
    <w:rsid w:val="00CD5A17"/>
    <w:rsid w:val="00CE7C9D"/>
    <w:rsid w:val="00D1543A"/>
    <w:rsid w:val="00D4713F"/>
    <w:rsid w:val="00D6076E"/>
    <w:rsid w:val="00D94045"/>
    <w:rsid w:val="00DB39ED"/>
    <w:rsid w:val="00DB65A3"/>
    <w:rsid w:val="00DC6EBC"/>
    <w:rsid w:val="00DE6AEA"/>
    <w:rsid w:val="00E24B2A"/>
    <w:rsid w:val="00E315EE"/>
    <w:rsid w:val="00E50103"/>
    <w:rsid w:val="00E6757D"/>
    <w:rsid w:val="00E84AD2"/>
    <w:rsid w:val="00E91B04"/>
    <w:rsid w:val="00E95E62"/>
    <w:rsid w:val="00EA28B2"/>
    <w:rsid w:val="00EB1149"/>
    <w:rsid w:val="00EB30B9"/>
    <w:rsid w:val="00EC6FEB"/>
    <w:rsid w:val="00EC7322"/>
    <w:rsid w:val="00ED2637"/>
    <w:rsid w:val="00ED3898"/>
    <w:rsid w:val="00EE0495"/>
    <w:rsid w:val="00F224BE"/>
    <w:rsid w:val="00F2641F"/>
    <w:rsid w:val="00F6433B"/>
    <w:rsid w:val="00F67A8A"/>
    <w:rsid w:val="00F85D9C"/>
    <w:rsid w:val="00F964A5"/>
    <w:rsid w:val="00F9727D"/>
    <w:rsid w:val="00FA12E7"/>
    <w:rsid w:val="00FA5522"/>
    <w:rsid w:val="00FA6A65"/>
    <w:rsid w:val="00FB587A"/>
    <w:rsid w:val="00F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CCCA"/>
  <w15:chartTrackingRefBased/>
  <w15:docId w15:val="{E16832C5-38DC-4E6E-B11B-D690AFA8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29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5A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A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30C0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2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0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8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4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5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5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00948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7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02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132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6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9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52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393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6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2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3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9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56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5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06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91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86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8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4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7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1964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7687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84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000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43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5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516">
          <w:marLeft w:val="6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95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55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3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7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592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58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3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7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2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39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0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84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87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rag.k.srivastava@w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astankov@ece.tufts.ed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groups.ieee.org/distresw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mte.ieee.org/pes-td/wp-content/uploads/sites/83/sites/83/2020/08/IEEE-TD-PP-WG-2020-05-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ourcecenter.ieee-pes.org/education/webinars/PES_Ed_Web_TR83_0210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37324-B0F6-409A-8571-CF6318E3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Power Company</Company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Efaw</dc:creator>
  <cp:keywords/>
  <dc:description/>
  <cp:lastModifiedBy>Masoud Davoudi</cp:lastModifiedBy>
  <cp:revision>199</cp:revision>
  <dcterms:created xsi:type="dcterms:W3CDTF">2020-01-15T20:32:00Z</dcterms:created>
  <dcterms:modified xsi:type="dcterms:W3CDTF">2021-01-21T20:58:00Z</dcterms:modified>
</cp:coreProperties>
</file>