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940" w:rsidRDefault="00CD682C" w:rsidP="009A01F6">
      <w:pPr>
        <w:pStyle w:val="Heading1"/>
      </w:pPr>
      <w:r>
        <w:t>2018</w:t>
      </w:r>
      <w:r w:rsidR="005E4466">
        <w:t xml:space="preserve"> </w:t>
      </w:r>
      <w:r w:rsidR="006701EF">
        <w:t>joint technical committee meeting</w:t>
      </w:r>
      <w:r w:rsidR="009A01F6">
        <w:t xml:space="preserve"> </w:t>
      </w:r>
      <w:r w:rsidR="008A3987">
        <w:t>Minutes</w:t>
      </w:r>
      <w:r w:rsidR="00B71343">
        <w:t xml:space="preserve"> of </w:t>
      </w:r>
      <w:r w:rsidR="005E4466">
        <w:t xml:space="preserve">Power Qaulity </w:t>
      </w:r>
      <w:r w:rsidR="00B71343">
        <w:t>Subcommittee</w:t>
      </w:r>
      <w:r w:rsidR="005E4466">
        <w:t xml:space="preserve"> – Harmonics WG (519)</w:t>
      </w:r>
    </w:p>
    <w:p w:rsidR="009A01F6" w:rsidRDefault="009A01F6" w:rsidP="009A01F6">
      <w:pPr>
        <w:pStyle w:val="Heading2"/>
      </w:pPr>
      <w:r>
        <w:t>Meeting Location and Time</w:t>
      </w:r>
    </w:p>
    <w:p w:rsidR="00B71343" w:rsidRDefault="00CD682C" w:rsidP="00B71343">
      <w:r>
        <w:t>Jacksonville</w:t>
      </w:r>
      <w:r w:rsidR="00B71343">
        <w:t xml:space="preserve">, </w:t>
      </w:r>
      <w:r>
        <w:t>Florida</w:t>
      </w:r>
      <w:r w:rsidR="00B71343">
        <w:br/>
      </w:r>
      <w:r w:rsidR="006701EF">
        <w:t>Monday</w:t>
      </w:r>
      <w:r w:rsidR="00B71343">
        <w:t>, 201</w:t>
      </w:r>
      <w:r w:rsidR="00E516A2">
        <w:t>8</w:t>
      </w:r>
      <w:r w:rsidR="007F6DC3">
        <w:t xml:space="preserve"> J</w:t>
      </w:r>
      <w:r w:rsidR="00E516A2">
        <w:t>anuary 8</w:t>
      </w:r>
      <w:r w:rsidR="00B71343">
        <w:t xml:space="preserve">, </w:t>
      </w:r>
      <w:r w:rsidR="006701EF">
        <w:t>14</w:t>
      </w:r>
      <w:r w:rsidR="005E4466">
        <w:t>:00</w:t>
      </w:r>
      <w:r w:rsidR="00B71343">
        <w:t xml:space="preserve"> to </w:t>
      </w:r>
      <w:r w:rsidR="00E516A2">
        <w:t>16</w:t>
      </w:r>
      <w:r w:rsidR="00B71343">
        <w:t>:00</w:t>
      </w:r>
      <w:r w:rsidR="00B71343">
        <w:br/>
      </w:r>
      <w:r w:rsidR="00E516A2">
        <w:t>Hyatt Regency – Riverfront, Conference Center A</w:t>
      </w:r>
    </w:p>
    <w:p w:rsidR="00B71343" w:rsidRDefault="002B48B1" w:rsidP="00B71343">
      <w:pPr>
        <w:pStyle w:val="Heading2"/>
      </w:pPr>
      <w:r>
        <w:t>MEEting Minutes</w:t>
      </w:r>
    </w:p>
    <w:p w:rsidR="002B48B1" w:rsidRDefault="002B48B1" w:rsidP="002B48B1">
      <w:pPr>
        <w:pStyle w:val="Heading3"/>
      </w:pPr>
      <w:r>
        <w:t>Attendees</w:t>
      </w:r>
    </w:p>
    <w:p w:rsidR="00182FC2" w:rsidRPr="00182FC2" w:rsidRDefault="00182FC2" w:rsidP="00182FC2">
      <w:pPr>
        <w:spacing w:before="0" w:after="0" w:line="240" w:lineRule="auto"/>
        <w:rPr>
          <w:sz w:val="22"/>
          <w:szCs w:val="22"/>
        </w:rPr>
      </w:pPr>
      <w:r w:rsidRPr="00182FC2">
        <w:rPr>
          <w:sz w:val="22"/>
          <w:szCs w:val="22"/>
        </w:rPr>
        <w:t>David Zech</w:t>
      </w:r>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proofErr w:type="spellStart"/>
      <w:r w:rsidRPr="00182FC2">
        <w:rPr>
          <w:sz w:val="22"/>
          <w:szCs w:val="22"/>
        </w:rPr>
        <w:t>Kenn</w:t>
      </w:r>
      <w:proofErr w:type="spellEnd"/>
      <w:r w:rsidRPr="00182FC2">
        <w:rPr>
          <w:sz w:val="22"/>
          <w:szCs w:val="22"/>
        </w:rPr>
        <w:t xml:space="preserve"> Sedziol</w:t>
      </w:r>
    </w:p>
    <w:p w:rsidR="00182FC2" w:rsidRPr="00182FC2" w:rsidRDefault="00182FC2" w:rsidP="00182FC2">
      <w:pPr>
        <w:spacing w:before="0" w:after="0" w:line="240" w:lineRule="auto"/>
        <w:rPr>
          <w:sz w:val="22"/>
          <w:szCs w:val="22"/>
        </w:rPr>
      </w:pPr>
      <w:r w:rsidRPr="00182FC2">
        <w:rPr>
          <w:sz w:val="22"/>
          <w:szCs w:val="22"/>
        </w:rPr>
        <w:t xml:space="preserve">Nick </w:t>
      </w:r>
      <w:proofErr w:type="spellStart"/>
      <w:r w:rsidRPr="00182FC2">
        <w:rPr>
          <w:sz w:val="22"/>
          <w:szCs w:val="22"/>
        </w:rPr>
        <w:t>Zagrodnik</w:t>
      </w:r>
      <w:proofErr w:type="spellEnd"/>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r w:rsidRPr="00182FC2">
        <w:rPr>
          <w:sz w:val="22"/>
          <w:szCs w:val="22"/>
        </w:rPr>
        <w:t>Ed Russo</w:t>
      </w:r>
      <w:r w:rsidRPr="00182FC2">
        <w:rPr>
          <w:sz w:val="22"/>
          <w:szCs w:val="22"/>
        </w:rPr>
        <w:tab/>
      </w:r>
    </w:p>
    <w:p w:rsidR="00182FC2" w:rsidRPr="00182FC2" w:rsidRDefault="00182FC2" w:rsidP="00182FC2">
      <w:pPr>
        <w:spacing w:before="0" w:after="0" w:line="240" w:lineRule="auto"/>
        <w:rPr>
          <w:sz w:val="22"/>
          <w:szCs w:val="22"/>
        </w:rPr>
      </w:pPr>
      <w:r w:rsidRPr="00182FC2">
        <w:rPr>
          <w:sz w:val="22"/>
          <w:szCs w:val="22"/>
        </w:rPr>
        <w:t>Mark Halpin</w:t>
      </w:r>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r w:rsidRPr="00182FC2">
        <w:rPr>
          <w:sz w:val="22"/>
          <w:szCs w:val="22"/>
        </w:rPr>
        <w:t>Dan Sabin</w:t>
      </w:r>
    </w:p>
    <w:p w:rsidR="00182FC2" w:rsidRPr="00182FC2" w:rsidRDefault="00182FC2" w:rsidP="00182FC2">
      <w:pPr>
        <w:spacing w:before="0" w:after="0" w:line="240" w:lineRule="auto"/>
        <w:rPr>
          <w:sz w:val="22"/>
          <w:szCs w:val="22"/>
        </w:rPr>
      </w:pPr>
      <w:proofErr w:type="spellStart"/>
      <w:r w:rsidRPr="00182FC2">
        <w:rPr>
          <w:sz w:val="22"/>
          <w:szCs w:val="22"/>
        </w:rPr>
        <w:t>Francisc</w:t>
      </w:r>
      <w:proofErr w:type="spellEnd"/>
      <w:r w:rsidRPr="00182FC2">
        <w:rPr>
          <w:sz w:val="22"/>
          <w:szCs w:val="22"/>
        </w:rPr>
        <w:t xml:space="preserve"> </w:t>
      </w:r>
      <w:proofErr w:type="spellStart"/>
      <w:r w:rsidRPr="00182FC2">
        <w:rPr>
          <w:sz w:val="22"/>
          <w:szCs w:val="22"/>
        </w:rPr>
        <w:t>Zavoda</w:t>
      </w:r>
      <w:proofErr w:type="spellEnd"/>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r w:rsidRPr="00182FC2">
        <w:rPr>
          <w:sz w:val="22"/>
          <w:szCs w:val="22"/>
        </w:rPr>
        <w:t>Rich Bingham</w:t>
      </w:r>
    </w:p>
    <w:p w:rsidR="00182FC2" w:rsidRPr="00182FC2" w:rsidRDefault="00182FC2" w:rsidP="00182FC2">
      <w:pPr>
        <w:spacing w:before="0" w:after="0" w:line="240" w:lineRule="auto"/>
        <w:rPr>
          <w:sz w:val="22"/>
          <w:szCs w:val="22"/>
        </w:rPr>
      </w:pPr>
      <w:r w:rsidRPr="00182FC2">
        <w:rPr>
          <w:sz w:val="22"/>
          <w:szCs w:val="22"/>
        </w:rPr>
        <w:t>Steven Johnston</w:t>
      </w:r>
      <w:r>
        <w:rPr>
          <w:sz w:val="22"/>
          <w:szCs w:val="22"/>
        </w:rPr>
        <w:tab/>
      </w:r>
      <w:r>
        <w:rPr>
          <w:sz w:val="22"/>
          <w:szCs w:val="22"/>
        </w:rPr>
        <w:tab/>
      </w:r>
      <w:r>
        <w:rPr>
          <w:sz w:val="22"/>
          <w:szCs w:val="22"/>
        </w:rPr>
        <w:tab/>
      </w:r>
      <w:r>
        <w:rPr>
          <w:sz w:val="22"/>
          <w:szCs w:val="22"/>
        </w:rPr>
        <w:tab/>
      </w:r>
      <w:r>
        <w:rPr>
          <w:sz w:val="22"/>
          <w:szCs w:val="22"/>
        </w:rPr>
        <w:tab/>
      </w:r>
      <w:r w:rsidRPr="00182FC2">
        <w:rPr>
          <w:sz w:val="22"/>
          <w:szCs w:val="22"/>
        </w:rPr>
        <w:t xml:space="preserve">Addis </w:t>
      </w:r>
      <w:proofErr w:type="spellStart"/>
      <w:r w:rsidRPr="00182FC2">
        <w:rPr>
          <w:sz w:val="22"/>
          <w:szCs w:val="22"/>
        </w:rPr>
        <w:t>Kifle</w:t>
      </w:r>
      <w:proofErr w:type="spellEnd"/>
    </w:p>
    <w:p w:rsidR="00182FC2" w:rsidRPr="00182FC2" w:rsidRDefault="00182FC2" w:rsidP="00182FC2">
      <w:pPr>
        <w:spacing w:before="0" w:after="0" w:line="240" w:lineRule="auto"/>
        <w:rPr>
          <w:sz w:val="22"/>
          <w:szCs w:val="22"/>
        </w:rPr>
      </w:pPr>
      <w:r w:rsidRPr="00182FC2">
        <w:rPr>
          <w:sz w:val="22"/>
          <w:szCs w:val="22"/>
        </w:rPr>
        <w:t>Kevin Kittredge</w:t>
      </w:r>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r w:rsidRPr="00182FC2">
        <w:rPr>
          <w:sz w:val="22"/>
          <w:szCs w:val="22"/>
        </w:rPr>
        <w:t>Scott Peele</w:t>
      </w:r>
    </w:p>
    <w:p w:rsidR="00182FC2" w:rsidRPr="00182FC2" w:rsidRDefault="00182FC2" w:rsidP="00182FC2">
      <w:pPr>
        <w:spacing w:before="0" w:after="0" w:line="240" w:lineRule="auto"/>
        <w:rPr>
          <w:sz w:val="22"/>
          <w:szCs w:val="22"/>
        </w:rPr>
      </w:pPr>
      <w:r w:rsidRPr="00182FC2">
        <w:rPr>
          <w:sz w:val="22"/>
          <w:szCs w:val="22"/>
        </w:rPr>
        <w:t>Joe Grappe</w:t>
      </w:r>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r w:rsidRPr="00182FC2">
        <w:rPr>
          <w:sz w:val="22"/>
          <w:szCs w:val="22"/>
        </w:rPr>
        <w:t>Julio Barros</w:t>
      </w:r>
    </w:p>
    <w:p w:rsidR="002B48B1" w:rsidRPr="00182FC2" w:rsidRDefault="00182FC2" w:rsidP="00182FC2">
      <w:pPr>
        <w:spacing w:before="0" w:after="0" w:line="240" w:lineRule="auto"/>
        <w:rPr>
          <w:sz w:val="22"/>
          <w:szCs w:val="22"/>
        </w:rPr>
      </w:pPr>
      <w:r w:rsidRPr="00182FC2">
        <w:rPr>
          <w:sz w:val="22"/>
          <w:szCs w:val="22"/>
        </w:rPr>
        <w:t>Li Yu</w:t>
      </w:r>
      <w:r w:rsidR="007E4892"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sidRPr="00182FC2">
        <w:rPr>
          <w:sz w:val="22"/>
          <w:szCs w:val="22"/>
        </w:rPr>
        <w:tab/>
      </w:r>
      <w:r>
        <w:rPr>
          <w:sz w:val="22"/>
          <w:szCs w:val="22"/>
        </w:rPr>
        <w:tab/>
      </w:r>
      <w:bookmarkStart w:id="0" w:name="_GoBack"/>
      <w:bookmarkEnd w:id="0"/>
      <w:r w:rsidRPr="00182FC2">
        <w:rPr>
          <w:sz w:val="22"/>
          <w:szCs w:val="22"/>
        </w:rPr>
        <w:t>Carl Miller</w:t>
      </w:r>
    </w:p>
    <w:p w:rsidR="00182FC2" w:rsidRPr="00182FC2" w:rsidRDefault="00182FC2" w:rsidP="00182FC2">
      <w:pPr>
        <w:spacing w:before="0" w:after="0" w:line="240" w:lineRule="auto"/>
        <w:rPr>
          <w:sz w:val="22"/>
          <w:szCs w:val="22"/>
        </w:rPr>
      </w:pPr>
      <w:proofErr w:type="spellStart"/>
      <w:r w:rsidRPr="00182FC2">
        <w:rPr>
          <w:sz w:val="22"/>
          <w:szCs w:val="22"/>
        </w:rPr>
        <w:t>Nikunj</w:t>
      </w:r>
      <w:proofErr w:type="spellEnd"/>
      <w:r w:rsidRPr="00182FC2">
        <w:rPr>
          <w:sz w:val="22"/>
          <w:szCs w:val="22"/>
        </w:rPr>
        <w:t xml:space="preserve"> Shah</w:t>
      </w:r>
    </w:p>
    <w:p w:rsidR="002B48B1" w:rsidRPr="00182FC2" w:rsidRDefault="002B48B1" w:rsidP="002B48B1">
      <w:pPr>
        <w:rPr>
          <w:sz w:val="22"/>
          <w:szCs w:val="22"/>
        </w:rPr>
      </w:pPr>
      <w:r w:rsidRPr="00182FC2">
        <w:rPr>
          <w:sz w:val="22"/>
          <w:szCs w:val="22"/>
        </w:rPr>
        <w:t xml:space="preserve">The meeting was called to order by </w:t>
      </w:r>
      <w:r w:rsidR="007A792E" w:rsidRPr="00182FC2">
        <w:rPr>
          <w:sz w:val="22"/>
          <w:szCs w:val="22"/>
        </w:rPr>
        <w:t>David Zech</w:t>
      </w:r>
      <w:r w:rsidR="00B011CF" w:rsidRPr="00182FC2">
        <w:rPr>
          <w:sz w:val="22"/>
          <w:szCs w:val="22"/>
        </w:rPr>
        <w:t xml:space="preserve"> at </w:t>
      </w:r>
      <w:r w:rsidR="00032378" w:rsidRPr="00182FC2">
        <w:rPr>
          <w:sz w:val="22"/>
          <w:szCs w:val="22"/>
        </w:rPr>
        <w:t>1403.</w:t>
      </w:r>
      <w:r w:rsidR="005A7B4E" w:rsidRPr="00182FC2">
        <w:rPr>
          <w:sz w:val="22"/>
          <w:szCs w:val="22"/>
        </w:rPr>
        <w:t xml:space="preserve">  </w:t>
      </w:r>
      <w:r w:rsidRPr="00182FC2">
        <w:rPr>
          <w:sz w:val="22"/>
          <w:szCs w:val="22"/>
        </w:rPr>
        <w:t xml:space="preserve">Minutes were recorded by </w:t>
      </w:r>
      <w:r w:rsidR="007E4892" w:rsidRPr="00182FC2">
        <w:rPr>
          <w:sz w:val="22"/>
          <w:szCs w:val="22"/>
        </w:rPr>
        <w:t>Nick Zagrodnik</w:t>
      </w:r>
      <w:r w:rsidRPr="00182FC2">
        <w:rPr>
          <w:sz w:val="22"/>
          <w:szCs w:val="22"/>
        </w:rPr>
        <w:t>.</w:t>
      </w:r>
    </w:p>
    <w:p w:rsidR="007E4892" w:rsidRPr="00182FC2" w:rsidRDefault="007E4892" w:rsidP="007E4892">
      <w:pPr>
        <w:pStyle w:val="Heading3"/>
        <w:rPr>
          <w:sz w:val="22"/>
          <w:szCs w:val="22"/>
        </w:rPr>
      </w:pPr>
      <w:r w:rsidRPr="00182FC2">
        <w:rPr>
          <w:sz w:val="22"/>
          <w:szCs w:val="22"/>
        </w:rPr>
        <w:t>Old Business</w:t>
      </w:r>
    </w:p>
    <w:p w:rsidR="00FF7EC9" w:rsidRPr="00182FC2" w:rsidRDefault="00FF7EC9" w:rsidP="000277CB">
      <w:pPr>
        <w:rPr>
          <w:sz w:val="22"/>
          <w:szCs w:val="22"/>
        </w:rPr>
      </w:pPr>
      <w:r w:rsidRPr="00182FC2">
        <w:rPr>
          <w:sz w:val="22"/>
          <w:szCs w:val="22"/>
        </w:rPr>
        <w:t>IEEE mandatory legal slides were reviewed by the Chair.  No patents were identified by the attendees.</w:t>
      </w:r>
    </w:p>
    <w:p w:rsidR="000277CB" w:rsidRPr="00182FC2" w:rsidRDefault="00032378" w:rsidP="000277CB">
      <w:pPr>
        <w:rPr>
          <w:sz w:val="22"/>
          <w:szCs w:val="22"/>
        </w:rPr>
      </w:pPr>
      <w:r w:rsidRPr="00182FC2">
        <w:rPr>
          <w:sz w:val="22"/>
          <w:szCs w:val="22"/>
        </w:rPr>
        <w:t>Minutes from 2017 GM approved.</w:t>
      </w:r>
    </w:p>
    <w:p w:rsidR="007341FC" w:rsidRPr="00182FC2" w:rsidRDefault="007341FC" w:rsidP="000277CB">
      <w:pPr>
        <w:rPr>
          <w:sz w:val="22"/>
          <w:szCs w:val="22"/>
        </w:rPr>
      </w:pPr>
    </w:p>
    <w:p w:rsidR="007341FC" w:rsidRPr="00182FC2" w:rsidRDefault="007341FC" w:rsidP="000277CB">
      <w:pPr>
        <w:rPr>
          <w:sz w:val="22"/>
          <w:szCs w:val="22"/>
        </w:rPr>
      </w:pPr>
    </w:p>
    <w:p w:rsidR="00650F4A" w:rsidRPr="00182FC2" w:rsidRDefault="007E4892" w:rsidP="000B474E">
      <w:pPr>
        <w:pStyle w:val="Heading3"/>
        <w:rPr>
          <w:sz w:val="22"/>
          <w:szCs w:val="22"/>
        </w:rPr>
      </w:pPr>
      <w:r w:rsidRPr="00182FC2">
        <w:rPr>
          <w:sz w:val="22"/>
          <w:szCs w:val="22"/>
        </w:rPr>
        <w:t>New Business</w:t>
      </w:r>
    </w:p>
    <w:p w:rsidR="00197D2D" w:rsidRPr="00182FC2" w:rsidRDefault="00032378" w:rsidP="00B011CF">
      <w:pPr>
        <w:spacing w:before="0" w:after="0" w:line="240" w:lineRule="auto"/>
        <w:rPr>
          <w:sz w:val="22"/>
          <w:szCs w:val="22"/>
        </w:rPr>
      </w:pPr>
      <w:r w:rsidRPr="00182FC2">
        <w:rPr>
          <w:sz w:val="22"/>
          <w:szCs w:val="22"/>
        </w:rPr>
        <w:t xml:space="preserve">Update on work in 2 – 150kHz bandwidth.  </w:t>
      </w:r>
      <w:r w:rsidR="005A7B4E" w:rsidRPr="00182FC2">
        <w:rPr>
          <w:sz w:val="22"/>
          <w:szCs w:val="22"/>
        </w:rPr>
        <w:t>Group consensus is that frequencies</w:t>
      </w:r>
      <w:r w:rsidRPr="00182FC2">
        <w:rPr>
          <w:sz w:val="22"/>
          <w:szCs w:val="22"/>
        </w:rPr>
        <w:t xml:space="preserve"> above 9kHz should be considered noise, not harmonics.  9kHz and below should be </w:t>
      </w:r>
      <w:r w:rsidR="005A7B4E" w:rsidRPr="00182FC2">
        <w:rPr>
          <w:sz w:val="22"/>
          <w:szCs w:val="22"/>
        </w:rPr>
        <w:t xml:space="preserve">considered harmonics </w:t>
      </w:r>
      <w:r w:rsidR="0067198A" w:rsidRPr="00182FC2">
        <w:rPr>
          <w:sz w:val="22"/>
          <w:szCs w:val="22"/>
        </w:rPr>
        <w:t>and</w:t>
      </w:r>
      <w:r w:rsidR="005A7B4E" w:rsidRPr="00182FC2">
        <w:rPr>
          <w:sz w:val="22"/>
          <w:szCs w:val="22"/>
        </w:rPr>
        <w:t xml:space="preserve"> </w:t>
      </w:r>
      <w:r w:rsidRPr="00182FC2">
        <w:rPr>
          <w:sz w:val="22"/>
          <w:szCs w:val="22"/>
        </w:rPr>
        <w:t>covered by 519 WG.</w:t>
      </w:r>
    </w:p>
    <w:p w:rsidR="00032378" w:rsidRPr="00182FC2" w:rsidRDefault="00032378" w:rsidP="00B011CF">
      <w:pPr>
        <w:spacing w:before="0" w:after="0" w:line="240" w:lineRule="auto"/>
        <w:rPr>
          <w:sz w:val="22"/>
          <w:szCs w:val="22"/>
        </w:rPr>
      </w:pPr>
    </w:p>
    <w:p w:rsidR="00032378" w:rsidRPr="00182FC2" w:rsidRDefault="005A7B4E" w:rsidP="00B011CF">
      <w:pPr>
        <w:spacing w:before="0" w:after="0" w:line="240" w:lineRule="auto"/>
        <w:rPr>
          <w:sz w:val="22"/>
          <w:szCs w:val="22"/>
        </w:rPr>
      </w:pPr>
      <w:r w:rsidRPr="00182FC2">
        <w:rPr>
          <w:sz w:val="22"/>
          <w:szCs w:val="22"/>
        </w:rPr>
        <w:t>Discussed d</w:t>
      </w:r>
      <w:r w:rsidR="00032378" w:rsidRPr="00182FC2">
        <w:rPr>
          <w:sz w:val="22"/>
          <w:szCs w:val="22"/>
        </w:rPr>
        <w:t xml:space="preserve">efinitions </w:t>
      </w:r>
      <w:r w:rsidRPr="00182FC2">
        <w:rPr>
          <w:sz w:val="22"/>
          <w:szCs w:val="22"/>
        </w:rPr>
        <w:t xml:space="preserve">contained </w:t>
      </w:r>
      <w:r w:rsidR="00032378" w:rsidRPr="00182FC2">
        <w:rPr>
          <w:sz w:val="22"/>
          <w:szCs w:val="22"/>
        </w:rPr>
        <w:t xml:space="preserve">in IEEE 519.  </w:t>
      </w:r>
      <w:r w:rsidR="0067198A" w:rsidRPr="00182FC2">
        <w:rPr>
          <w:sz w:val="22"/>
          <w:szCs w:val="22"/>
        </w:rPr>
        <w:t xml:space="preserve">Dave Zech and </w:t>
      </w:r>
      <w:proofErr w:type="spellStart"/>
      <w:r w:rsidR="0067198A" w:rsidRPr="00182FC2">
        <w:rPr>
          <w:sz w:val="22"/>
          <w:szCs w:val="22"/>
        </w:rPr>
        <w:t>Kenn</w:t>
      </w:r>
      <w:proofErr w:type="spellEnd"/>
      <w:r w:rsidR="0067198A" w:rsidRPr="00182FC2">
        <w:rPr>
          <w:sz w:val="22"/>
          <w:szCs w:val="22"/>
        </w:rPr>
        <w:t xml:space="preserve"> Sedziol</w:t>
      </w:r>
      <w:r w:rsidRPr="00182FC2">
        <w:rPr>
          <w:sz w:val="22"/>
          <w:szCs w:val="22"/>
        </w:rPr>
        <w:t xml:space="preserve"> to review definitions and make</w:t>
      </w:r>
      <w:r w:rsidR="00032378" w:rsidRPr="00182FC2">
        <w:rPr>
          <w:sz w:val="22"/>
          <w:szCs w:val="22"/>
        </w:rPr>
        <w:t xml:space="preserve"> sure </w:t>
      </w:r>
      <w:r w:rsidR="00CD4968" w:rsidRPr="00182FC2">
        <w:rPr>
          <w:sz w:val="22"/>
          <w:szCs w:val="22"/>
        </w:rPr>
        <w:t>the definition appears in the current IEEE dictionary with reference to IEEE 519 and that the definitions match</w:t>
      </w:r>
      <w:r w:rsidR="00032378" w:rsidRPr="00182FC2">
        <w:rPr>
          <w:sz w:val="22"/>
          <w:szCs w:val="22"/>
        </w:rPr>
        <w:t xml:space="preserve">. </w:t>
      </w:r>
    </w:p>
    <w:p w:rsidR="005D3B50" w:rsidRPr="00182FC2" w:rsidRDefault="005D3B50" w:rsidP="00B011CF">
      <w:pPr>
        <w:spacing w:before="0" w:after="0" w:line="240" w:lineRule="auto"/>
        <w:rPr>
          <w:sz w:val="22"/>
          <w:szCs w:val="22"/>
        </w:rPr>
      </w:pPr>
    </w:p>
    <w:p w:rsidR="00CD4968" w:rsidRPr="00182FC2" w:rsidRDefault="00CD4968" w:rsidP="00B011CF">
      <w:pPr>
        <w:spacing w:before="0" w:after="0" w:line="240" w:lineRule="auto"/>
        <w:rPr>
          <w:sz w:val="22"/>
          <w:szCs w:val="22"/>
        </w:rPr>
      </w:pPr>
      <w:r w:rsidRPr="00182FC2">
        <w:rPr>
          <w:sz w:val="22"/>
          <w:szCs w:val="22"/>
        </w:rPr>
        <w:t xml:space="preserve">Discussed the topic of a new distortion term as defined by the equation, </w:t>
      </w:r>
    </w:p>
    <w:p w:rsidR="00CD4968" w:rsidRPr="00182FC2" w:rsidRDefault="00CD4968" w:rsidP="00B011CF">
      <w:pPr>
        <w:spacing w:before="0" w:after="0" w:line="240" w:lineRule="auto"/>
        <w:rPr>
          <w:sz w:val="22"/>
          <w:szCs w:val="22"/>
        </w:rPr>
      </w:pPr>
    </w:p>
    <w:p w:rsidR="00CD4968" w:rsidRPr="00182FC2" w:rsidRDefault="00CD4968" w:rsidP="00CD4968">
      <w:pPr>
        <w:pStyle w:val="ListParagraph"/>
        <w:spacing w:before="0" w:after="0" w:line="240" w:lineRule="auto"/>
        <w:ind w:left="1440"/>
        <w:rPr>
          <w:sz w:val="22"/>
          <w:szCs w:val="22"/>
        </w:rPr>
      </w:pPr>
      <m:oMathPara>
        <m:oMath>
          <m:r>
            <w:rPr>
              <w:rFonts w:ascii="Cambria Math" w:hAnsi="Cambria Math"/>
              <w:sz w:val="22"/>
              <w:szCs w:val="22"/>
            </w:rPr>
            <m:t>New Distortion Term=</m:t>
          </m:r>
          <m:f>
            <m:fPr>
              <m:ctrlPr>
                <w:rPr>
                  <w:rFonts w:ascii="Cambria Math" w:hAnsi="Cambria Math"/>
                  <w:i/>
                  <w:sz w:val="22"/>
                  <w:szCs w:val="22"/>
                </w:rPr>
              </m:ctrlPr>
            </m:fPr>
            <m:num>
              <m:rad>
                <m:radPr>
                  <m:degHide m:val="1"/>
                  <m:ctrlPr>
                    <w:rPr>
                      <w:rFonts w:ascii="Cambria Math" w:hAnsi="Cambria Math"/>
                      <w:i/>
                      <w:sz w:val="22"/>
                      <w:szCs w:val="22"/>
                    </w:rPr>
                  </m:ctrlPr>
                </m:radPr>
                <m:deg/>
                <m:e>
                  <m:sSup>
                    <m:sSupPr>
                      <m:ctrlPr>
                        <w:rPr>
                          <w:rFonts w:ascii="Cambria Math" w:hAnsi="Cambria Math"/>
                          <w:i/>
                          <w:sz w:val="22"/>
                          <w:szCs w:val="22"/>
                        </w:rPr>
                      </m:ctrlPr>
                    </m:sSupPr>
                    <m:e>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rms</m:t>
                          </m:r>
                        </m:sub>
                      </m:sSub>
                    </m:e>
                    <m:sup>
                      <m:r>
                        <w:rPr>
                          <w:rFonts w:ascii="Cambria Math" w:hAnsi="Cambria Math"/>
                          <w:sz w:val="22"/>
                          <w:szCs w:val="22"/>
                        </w:rPr>
                        <m:t>2</m:t>
                      </m:r>
                    </m:sup>
                  </m:sSup>
                  <m:r>
                    <w:rPr>
                      <w:rFonts w:ascii="Cambria Math" w:hAnsi="Cambria Math"/>
                      <w:sz w:val="22"/>
                      <w:szCs w:val="22"/>
                    </w:rPr>
                    <m:t>-</m:t>
                  </m:r>
                  <m:sSubSup>
                    <m:sSubSupPr>
                      <m:ctrlPr>
                        <w:rPr>
                          <w:rFonts w:ascii="Cambria Math" w:hAnsi="Cambria Math"/>
                          <w:i/>
                          <w:sz w:val="22"/>
                          <w:szCs w:val="22"/>
                        </w:rPr>
                      </m:ctrlPr>
                    </m:sSubSupPr>
                    <m:e>
                      <m:r>
                        <w:rPr>
                          <w:rFonts w:ascii="Cambria Math" w:hAnsi="Cambria Math"/>
                          <w:sz w:val="22"/>
                          <w:szCs w:val="22"/>
                        </w:rPr>
                        <m:t>F</m:t>
                      </m:r>
                    </m:e>
                    <m:sub>
                      <m:r>
                        <w:rPr>
                          <w:rFonts w:ascii="Cambria Math" w:hAnsi="Cambria Math"/>
                          <w:sz w:val="22"/>
                          <w:szCs w:val="22"/>
                        </w:rPr>
                        <m:t>1</m:t>
                      </m:r>
                    </m:sub>
                    <m:sup>
                      <m:r>
                        <w:rPr>
                          <w:rFonts w:ascii="Cambria Math" w:hAnsi="Cambria Math"/>
                          <w:sz w:val="22"/>
                          <w:szCs w:val="22"/>
                        </w:rPr>
                        <m:t>2</m:t>
                      </m:r>
                    </m:sup>
                  </m:sSubSup>
                </m:e>
              </m:rad>
            </m:num>
            <m:den>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1</m:t>
                  </m:r>
                </m:sub>
              </m:sSub>
            </m:den>
          </m:f>
          <m:r>
            <w:rPr>
              <w:rFonts w:ascii="Cambria Math" w:hAnsi="Cambria Math"/>
              <w:sz w:val="22"/>
              <w:szCs w:val="22"/>
            </w:rPr>
            <m:t xml:space="preserve"> </m:t>
          </m:r>
        </m:oMath>
      </m:oMathPara>
    </w:p>
    <w:p w:rsidR="00CD4968" w:rsidRPr="00182FC2" w:rsidRDefault="00CD4968" w:rsidP="00CD4968">
      <w:pPr>
        <w:pStyle w:val="ListParagraph"/>
        <w:spacing w:before="0" w:after="0" w:line="240" w:lineRule="auto"/>
        <w:ind w:left="1440"/>
        <w:rPr>
          <w:sz w:val="22"/>
          <w:szCs w:val="22"/>
        </w:rPr>
      </w:pPr>
    </w:p>
    <w:p w:rsidR="00CD4968" w:rsidRPr="00182FC2" w:rsidRDefault="00CD4968" w:rsidP="00CD4968">
      <w:pPr>
        <w:pStyle w:val="ListParagraph"/>
        <w:spacing w:before="0" w:after="0" w:line="240" w:lineRule="auto"/>
        <w:ind w:left="1440"/>
        <w:rPr>
          <w:sz w:val="22"/>
          <w:szCs w:val="22"/>
        </w:rPr>
      </w:pPr>
      <w:proofErr w:type="spellStart"/>
      <w:r w:rsidRPr="00182FC2">
        <w:rPr>
          <w:sz w:val="22"/>
          <w:szCs w:val="22"/>
        </w:rPr>
        <w:t>F</w:t>
      </w:r>
      <w:r w:rsidRPr="00182FC2">
        <w:rPr>
          <w:sz w:val="22"/>
          <w:szCs w:val="22"/>
          <w:vertAlign w:val="subscript"/>
        </w:rPr>
        <w:t>rms</w:t>
      </w:r>
      <w:proofErr w:type="spellEnd"/>
      <w:r w:rsidRPr="00182FC2">
        <w:rPr>
          <w:sz w:val="22"/>
          <w:szCs w:val="22"/>
        </w:rPr>
        <w:t xml:space="preserve"> is the measured </w:t>
      </w:r>
      <w:proofErr w:type="spellStart"/>
      <w:r w:rsidRPr="00182FC2">
        <w:rPr>
          <w:sz w:val="22"/>
          <w:szCs w:val="22"/>
        </w:rPr>
        <w:t>rms</w:t>
      </w:r>
      <w:proofErr w:type="spellEnd"/>
      <w:r w:rsidRPr="00182FC2">
        <w:rPr>
          <w:sz w:val="22"/>
          <w:szCs w:val="22"/>
        </w:rPr>
        <w:t xml:space="preserve"> value including all harmonic and interharmonic components limited by the sampling rate and processing techniques of the measurement device.</w:t>
      </w:r>
    </w:p>
    <w:p w:rsidR="00CD4968" w:rsidRPr="00182FC2" w:rsidRDefault="00CD4968" w:rsidP="00CD4968">
      <w:pPr>
        <w:pStyle w:val="ListParagraph"/>
        <w:spacing w:before="0" w:after="0" w:line="240" w:lineRule="auto"/>
        <w:ind w:left="1440"/>
        <w:rPr>
          <w:sz w:val="22"/>
          <w:szCs w:val="22"/>
        </w:rPr>
      </w:pPr>
    </w:p>
    <w:p w:rsidR="00CD4968" w:rsidRPr="00182FC2" w:rsidRDefault="00182FC2" w:rsidP="00CD4968">
      <w:pPr>
        <w:pStyle w:val="ListParagraph"/>
        <w:spacing w:before="0" w:after="0" w:line="240" w:lineRule="auto"/>
        <w:ind w:left="1440"/>
        <w:rPr>
          <w:sz w:val="22"/>
          <w:szCs w:val="22"/>
        </w:rPr>
      </w:pPr>
      <m:oMathPara>
        <m:oMathParaPr>
          <m:jc m:val="left"/>
        </m:oMathParaPr>
        <m:oMath>
          <m:sSub>
            <m:sSubPr>
              <m:ctrlPr>
                <w:rPr>
                  <w:rFonts w:ascii="Cambria Math" w:hAnsi="Cambria Math"/>
                  <w:i/>
                  <w:sz w:val="22"/>
                  <w:szCs w:val="22"/>
                </w:rPr>
              </m:ctrlPr>
            </m:sSubPr>
            <m:e>
              <m:r>
                <w:rPr>
                  <w:rFonts w:ascii="Cambria Math" w:hAnsi="Cambria Math"/>
                  <w:sz w:val="22"/>
                  <w:szCs w:val="22"/>
                </w:rPr>
                <m:t>F</m:t>
              </m:r>
            </m:e>
            <m:sub>
              <m:r>
                <w:rPr>
                  <w:rFonts w:ascii="Cambria Math" w:hAnsi="Cambria Math"/>
                  <w:sz w:val="22"/>
                  <w:szCs w:val="22"/>
                </w:rPr>
                <m:t>1</m:t>
              </m:r>
            </m:sub>
          </m:sSub>
          <m:r>
            <w:rPr>
              <w:rFonts w:ascii="Cambria Math" w:hAnsi="Cambria Math"/>
              <w:sz w:val="22"/>
              <w:szCs w:val="22"/>
            </w:rPr>
            <m:t xml:space="preserve"> is the value of the fundamental (1st) harmonic subgroup</m:t>
          </m:r>
        </m:oMath>
      </m:oMathPara>
    </w:p>
    <w:p w:rsidR="00CD4968" w:rsidRPr="00182FC2" w:rsidRDefault="00CD4968" w:rsidP="00B011CF">
      <w:pPr>
        <w:spacing w:before="0" w:after="0" w:line="240" w:lineRule="auto"/>
        <w:rPr>
          <w:sz w:val="22"/>
          <w:szCs w:val="22"/>
        </w:rPr>
      </w:pPr>
    </w:p>
    <w:p w:rsidR="00CD4968" w:rsidRPr="00182FC2" w:rsidRDefault="00CD4968" w:rsidP="00B011CF">
      <w:pPr>
        <w:spacing w:before="0" w:after="0" w:line="240" w:lineRule="auto"/>
        <w:rPr>
          <w:sz w:val="22"/>
          <w:szCs w:val="22"/>
        </w:rPr>
      </w:pPr>
    </w:p>
    <w:p w:rsidR="005D3B50" w:rsidRPr="00182FC2" w:rsidRDefault="00CD4968" w:rsidP="00B011CF">
      <w:pPr>
        <w:spacing w:before="0" w:after="0" w:line="240" w:lineRule="auto"/>
        <w:rPr>
          <w:sz w:val="22"/>
          <w:szCs w:val="22"/>
        </w:rPr>
      </w:pPr>
      <w:r w:rsidRPr="00182FC2">
        <w:rPr>
          <w:sz w:val="22"/>
          <w:szCs w:val="22"/>
        </w:rPr>
        <w:t>Need to decide what to call this new term</w:t>
      </w:r>
      <w:r w:rsidR="003036E1" w:rsidRPr="00182FC2">
        <w:rPr>
          <w:sz w:val="22"/>
          <w:szCs w:val="22"/>
        </w:rPr>
        <w:t xml:space="preserve">?  What should the acronym be?  </w:t>
      </w:r>
      <w:r w:rsidR="00155A21" w:rsidRPr="00182FC2">
        <w:rPr>
          <w:sz w:val="22"/>
          <w:szCs w:val="22"/>
        </w:rPr>
        <w:t>One suggestion was TD – total distortion. Another was CD – cumulative distortion.  It is important for the RMS term to be</w:t>
      </w:r>
      <w:r w:rsidR="003036E1" w:rsidRPr="00182FC2">
        <w:rPr>
          <w:sz w:val="22"/>
          <w:szCs w:val="22"/>
        </w:rPr>
        <w:t xml:space="preserve"> measured correctly.</w:t>
      </w:r>
      <w:r w:rsidR="00155A21" w:rsidRPr="00182FC2">
        <w:rPr>
          <w:sz w:val="22"/>
          <w:szCs w:val="22"/>
        </w:rPr>
        <w:t xml:space="preserve">  It s</w:t>
      </w:r>
      <w:r w:rsidR="00DB7B39" w:rsidRPr="00182FC2">
        <w:rPr>
          <w:sz w:val="22"/>
          <w:szCs w:val="22"/>
        </w:rPr>
        <w:t>hould only include frequency components to 3kHz in order to be consistent with applicable limits that stop at the 50</w:t>
      </w:r>
      <w:r w:rsidR="00DB7B39" w:rsidRPr="00182FC2">
        <w:rPr>
          <w:sz w:val="22"/>
          <w:szCs w:val="22"/>
          <w:vertAlign w:val="superscript"/>
        </w:rPr>
        <w:t>th</w:t>
      </w:r>
      <w:r w:rsidR="00DB7B39" w:rsidRPr="00182FC2">
        <w:rPr>
          <w:sz w:val="22"/>
          <w:szCs w:val="22"/>
        </w:rPr>
        <w:t xml:space="preserve"> order.</w:t>
      </w:r>
    </w:p>
    <w:p w:rsidR="00C720EA" w:rsidRPr="00182FC2" w:rsidRDefault="00C720EA" w:rsidP="00B011CF">
      <w:pPr>
        <w:spacing w:before="0" w:after="0" w:line="240" w:lineRule="auto"/>
        <w:rPr>
          <w:sz w:val="22"/>
          <w:szCs w:val="22"/>
        </w:rPr>
      </w:pPr>
    </w:p>
    <w:p w:rsidR="00C720EA" w:rsidRPr="00182FC2" w:rsidRDefault="00C720EA" w:rsidP="00B011CF">
      <w:pPr>
        <w:spacing w:before="0" w:after="0" w:line="240" w:lineRule="auto"/>
        <w:rPr>
          <w:sz w:val="22"/>
          <w:szCs w:val="22"/>
        </w:rPr>
      </w:pPr>
      <w:r w:rsidRPr="00182FC2">
        <w:rPr>
          <w:sz w:val="22"/>
          <w:szCs w:val="22"/>
        </w:rPr>
        <w:t>There may be a need to adjust current and voltage distortion limits once the new distortion definition is used.</w:t>
      </w:r>
      <w:r w:rsidR="009A6540" w:rsidRPr="00182FC2">
        <w:rPr>
          <w:sz w:val="22"/>
          <w:szCs w:val="22"/>
        </w:rPr>
        <w:t xml:space="preserve">  Including interharmonics in the definition may significantly change the distortion value.  Mark Halpin and Dan Sabin are still gathering monitoring data, and will </w:t>
      </w:r>
      <w:r w:rsidR="00EE07DD" w:rsidRPr="00182FC2">
        <w:rPr>
          <w:sz w:val="22"/>
          <w:szCs w:val="22"/>
        </w:rPr>
        <w:t>show examples of how the THD will change comparing the existing formula and the proposed THD formula.</w:t>
      </w:r>
    </w:p>
    <w:p w:rsidR="00DB7B39" w:rsidRPr="00182FC2" w:rsidRDefault="00DB7B39" w:rsidP="00B011CF">
      <w:pPr>
        <w:spacing w:before="0" w:after="0" w:line="240" w:lineRule="auto"/>
        <w:rPr>
          <w:sz w:val="22"/>
          <w:szCs w:val="22"/>
        </w:rPr>
      </w:pPr>
    </w:p>
    <w:p w:rsidR="00DB7B39" w:rsidRPr="00182FC2" w:rsidRDefault="00DB7B39" w:rsidP="00B011CF">
      <w:pPr>
        <w:spacing w:before="0" w:after="0" w:line="240" w:lineRule="auto"/>
        <w:rPr>
          <w:sz w:val="22"/>
          <w:szCs w:val="22"/>
        </w:rPr>
      </w:pPr>
      <w:r w:rsidRPr="00182FC2">
        <w:rPr>
          <w:sz w:val="22"/>
          <w:szCs w:val="22"/>
        </w:rPr>
        <w:t xml:space="preserve">Measuring harmonics above 3kHz.  CT and PT accuracy concerns above that frequency.  </w:t>
      </w:r>
      <w:r w:rsidR="0067198A" w:rsidRPr="00182FC2">
        <w:rPr>
          <w:sz w:val="22"/>
          <w:szCs w:val="22"/>
        </w:rPr>
        <w:t xml:space="preserve">Referenced </w:t>
      </w:r>
      <w:r w:rsidRPr="00182FC2">
        <w:rPr>
          <w:sz w:val="22"/>
          <w:szCs w:val="22"/>
        </w:rPr>
        <w:t>Matt Norwalk PV Solar plant inverter switching distortion case</w:t>
      </w:r>
      <w:r w:rsidR="00155A21" w:rsidRPr="00182FC2">
        <w:rPr>
          <w:sz w:val="22"/>
          <w:szCs w:val="22"/>
        </w:rPr>
        <w:t xml:space="preserve"> that showed appreciable harmonics above the 50</w:t>
      </w:r>
      <w:r w:rsidR="00155A21" w:rsidRPr="00182FC2">
        <w:rPr>
          <w:sz w:val="22"/>
          <w:szCs w:val="22"/>
          <w:vertAlign w:val="superscript"/>
        </w:rPr>
        <w:t>th</w:t>
      </w:r>
      <w:r w:rsidR="00155A21" w:rsidRPr="00182FC2">
        <w:rPr>
          <w:sz w:val="22"/>
          <w:szCs w:val="22"/>
        </w:rPr>
        <w:t>.  There was general agreement</w:t>
      </w:r>
      <w:r w:rsidRPr="00182FC2">
        <w:rPr>
          <w:sz w:val="22"/>
          <w:szCs w:val="22"/>
        </w:rPr>
        <w:t xml:space="preserve"> that limits should not be established above the 50</w:t>
      </w:r>
      <w:r w:rsidRPr="00182FC2">
        <w:rPr>
          <w:sz w:val="22"/>
          <w:szCs w:val="22"/>
          <w:vertAlign w:val="superscript"/>
        </w:rPr>
        <w:t>th</w:t>
      </w:r>
      <w:r w:rsidRPr="00182FC2">
        <w:rPr>
          <w:sz w:val="22"/>
          <w:szCs w:val="22"/>
        </w:rPr>
        <w:t xml:space="preserve"> harmonic at this </w:t>
      </w:r>
      <w:r w:rsidR="00155A21" w:rsidRPr="00182FC2">
        <w:rPr>
          <w:sz w:val="22"/>
          <w:szCs w:val="22"/>
        </w:rPr>
        <w:t>point.  To be discussed further.</w:t>
      </w:r>
    </w:p>
    <w:p w:rsidR="007E4892" w:rsidRPr="00182FC2" w:rsidRDefault="007E4892" w:rsidP="007E4892">
      <w:pPr>
        <w:spacing w:before="0" w:after="0" w:line="240" w:lineRule="auto"/>
        <w:rPr>
          <w:sz w:val="22"/>
          <w:szCs w:val="22"/>
        </w:rPr>
      </w:pPr>
    </w:p>
    <w:p w:rsidR="00ED7127" w:rsidRPr="00182FC2" w:rsidRDefault="00155A21" w:rsidP="007E4892">
      <w:pPr>
        <w:spacing w:before="0" w:after="0" w:line="240" w:lineRule="auto"/>
        <w:rPr>
          <w:sz w:val="22"/>
          <w:szCs w:val="22"/>
        </w:rPr>
      </w:pPr>
      <w:r w:rsidRPr="00182FC2">
        <w:rPr>
          <w:sz w:val="22"/>
          <w:szCs w:val="22"/>
        </w:rPr>
        <w:t>T</w:t>
      </w:r>
      <w:r w:rsidR="0067198A" w:rsidRPr="00182FC2">
        <w:rPr>
          <w:sz w:val="22"/>
          <w:szCs w:val="22"/>
        </w:rPr>
        <w:t>he idea of a</w:t>
      </w:r>
      <w:r w:rsidR="00ED7127" w:rsidRPr="00182FC2">
        <w:rPr>
          <w:sz w:val="22"/>
          <w:szCs w:val="22"/>
        </w:rPr>
        <w:t>djusting even order harmonic limits</w:t>
      </w:r>
      <w:r w:rsidRPr="00182FC2">
        <w:rPr>
          <w:sz w:val="22"/>
          <w:szCs w:val="22"/>
        </w:rPr>
        <w:t xml:space="preserve"> was discussed</w:t>
      </w:r>
      <w:r w:rsidR="00ED7127" w:rsidRPr="00182FC2">
        <w:rPr>
          <w:sz w:val="22"/>
          <w:szCs w:val="22"/>
        </w:rPr>
        <w:t xml:space="preserve">. </w:t>
      </w:r>
      <w:r w:rsidRPr="00182FC2">
        <w:rPr>
          <w:sz w:val="22"/>
          <w:szCs w:val="22"/>
        </w:rPr>
        <w:t>C57.110 members were consulted</w:t>
      </w:r>
      <w:r w:rsidR="00ED7127" w:rsidRPr="00182FC2">
        <w:rPr>
          <w:sz w:val="22"/>
          <w:szCs w:val="22"/>
        </w:rPr>
        <w:t xml:space="preserve"> </w:t>
      </w:r>
      <w:r w:rsidRPr="00182FC2">
        <w:rPr>
          <w:sz w:val="22"/>
          <w:szCs w:val="22"/>
        </w:rPr>
        <w:t xml:space="preserve"> about the effect of lower order even harmonics on transformer magnetization.  </w:t>
      </w:r>
      <w:r w:rsidR="00ED7127" w:rsidRPr="00182FC2">
        <w:rPr>
          <w:sz w:val="22"/>
          <w:szCs w:val="22"/>
        </w:rPr>
        <w:t xml:space="preserve">Follow-up with Alex </w:t>
      </w:r>
      <w:proofErr w:type="spellStart"/>
      <w:r w:rsidR="00ED7127" w:rsidRPr="00182FC2">
        <w:rPr>
          <w:sz w:val="22"/>
          <w:szCs w:val="22"/>
        </w:rPr>
        <w:t>Emmanual</w:t>
      </w:r>
      <w:proofErr w:type="spellEnd"/>
      <w:r w:rsidR="00ED7127" w:rsidRPr="00182FC2">
        <w:rPr>
          <w:sz w:val="22"/>
          <w:szCs w:val="22"/>
        </w:rPr>
        <w:t xml:space="preserve"> on even order harmonics concerns</w:t>
      </w:r>
      <w:r w:rsidR="00EA2ABA" w:rsidRPr="00182FC2">
        <w:rPr>
          <w:sz w:val="22"/>
          <w:szCs w:val="22"/>
        </w:rPr>
        <w:t xml:space="preserve"> for transformers.</w:t>
      </w:r>
      <w:r w:rsidRPr="00182FC2">
        <w:rPr>
          <w:sz w:val="22"/>
          <w:szCs w:val="22"/>
        </w:rPr>
        <w:t xml:space="preserve">  More research is needed on effects of lower order even harmonics.</w:t>
      </w:r>
    </w:p>
    <w:p w:rsidR="00EA2ABA" w:rsidRPr="00182FC2" w:rsidRDefault="00EA2ABA" w:rsidP="007E4892">
      <w:pPr>
        <w:spacing w:before="0" w:after="0" w:line="240" w:lineRule="auto"/>
        <w:rPr>
          <w:sz w:val="22"/>
          <w:szCs w:val="22"/>
        </w:rPr>
      </w:pPr>
    </w:p>
    <w:p w:rsidR="00EA2ABA" w:rsidRPr="00182FC2" w:rsidRDefault="00EA2ABA" w:rsidP="007E4892">
      <w:pPr>
        <w:spacing w:before="0" w:after="0" w:line="240" w:lineRule="auto"/>
        <w:rPr>
          <w:sz w:val="22"/>
          <w:szCs w:val="22"/>
        </w:rPr>
      </w:pPr>
      <w:proofErr w:type="spellStart"/>
      <w:r w:rsidRPr="00182FC2">
        <w:rPr>
          <w:sz w:val="22"/>
          <w:szCs w:val="22"/>
        </w:rPr>
        <w:t>Nikunj</w:t>
      </w:r>
      <w:proofErr w:type="spellEnd"/>
      <w:r w:rsidRPr="00182FC2">
        <w:rPr>
          <w:sz w:val="22"/>
          <w:szCs w:val="22"/>
        </w:rPr>
        <w:t xml:space="preserve"> Shah gave presentation on </w:t>
      </w:r>
      <w:r w:rsidR="00155A21" w:rsidRPr="00182FC2">
        <w:rPr>
          <w:sz w:val="22"/>
          <w:szCs w:val="22"/>
        </w:rPr>
        <w:t xml:space="preserve">a proposal to increase </w:t>
      </w:r>
      <w:r w:rsidRPr="00182FC2">
        <w:rPr>
          <w:sz w:val="22"/>
          <w:szCs w:val="22"/>
        </w:rPr>
        <w:t>even order harmonic limits &gt; 17</w:t>
      </w:r>
      <w:r w:rsidRPr="00182FC2">
        <w:rPr>
          <w:sz w:val="22"/>
          <w:szCs w:val="22"/>
          <w:vertAlign w:val="superscript"/>
        </w:rPr>
        <w:t>th</w:t>
      </w:r>
      <w:r w:rsidR="0067198A" w:rsidRPr="00182FC2">
        <w:rPr>
          <w:sz w:val="22"/>
          <w:szCs w:val="22"/>
          <w:vertAlign w:val="superscript"/>
        </w:rPr>
        <w:t xml:space="preserve"> </w:t>
      </w:r>
      <w:r w:rsidR="0067198A" w:rsidRPr="00182FC2">
        <w:rPr>
          <w:sz w:val="22"/>
          <w:szCs w:val="22"/>
        </w:rPr>
        <w:t>order</w:t>
      </w:r>
      <w:r w:rsidRPr="00182FC2">
        <w:rPr>
          <w:sz w:val="22"/>
          <w:szCs w:val="22"/>
        </w:rPr>
        <w:t>.</w:t>
      </w:r>
      <w:r w:rsidR="00155A21" w:rsidRPr="00182FC2">
        <w:rPr>
          <w:sz w:val="22"/>
          <w:szCs w:val="22"/>
        </w:rPr>
        <w:t xml:space="preserve">  There was general agreement on increasing these limits.  The question was asked how much to increase them.  Should they be the same as the odd harmonics limits?  Or half of the odd </w:t>
      </w:r>
      <w:proofErr w:type="spellStart"/>
      <w:r w:rsidR="00155A21" w:rsidRPr="00182FC2">
        <w:rPr>
          <w:sz w:val="22"/>
          <w:szCs w:val="22"/>
        </w:rPr>
        <w:t>harmomic</w:t>
      </w:r>
      <w:proofErr w:type="spellEnd"/>
      <w:r w:rsidR="00155A21" w:rsidRPr="00182FC2">
        <w:rPr>
          <w:sz w:val="22"/>
          <w:szCs w:val="22"/>
        </w:rPr>
        <w:t xml:space="preserve"> limits?  More research is needed.</w:t>
      </w:r>
    </w:p>
    <w:p w:rsidR="00F97689" w:rsidRPr="00182FC2" w:rsidRDefault="00F97689" w:rsidP="007E4892">
      <w:pPr>
        <w:spacing w:before="0" w:after="0" w:line="240" w:lineRule="auto"/>
        <w:rPr>
          <w:sz w:val="22"/>
          <w:szCs w:val="22"/>
        </w:rPr>
      </w:pPr>
    </w:p>
    <w:p w:rsidR="00F97689" w:rsidRPr="00182FC2" w:rsidRDefault="00155A21" w:rsidP="007E4892">
      <w:pPr>
        <w:spacing w:before="0" w:after="0" w:line="240" w:lineRule="auto"/>
        <w:rPr>
          <w:sz w:val="22"/>
          <w:szCs w:val="22"/>
        </w:rPr>
      </w:pPr>
      <w:r w:rsidRPr="00182FC2">
        <w:rPr>
          <w:sz w:val="22"/>
          <w:szCs w:val="22"/>
        </w:rPr>
        <w:t>Julio</w:t>
      </w:r>
      <w:r w:rsidR="00F97689" w:rsidRPr="00182FC2">
        <w:rPr>
          <w:sz w:val="22"/>
          <w:szCs w:val="22"/>
        </w:rPr>
        <w:t xml:space="preserve"> Barros paper on analysis of 2</w:t>
      </w:r>
      <w:r w:rsidR="00F97689" w:rsidRPr="00182FC2">
        <w:rPr>
          <w:sz w:val="22"/>
          <w:szCs w:val="22"/>
          <w:vertAlign w:val="superscript"/>
        </w:rPr>
        <w:t>nd</w:t>
      </w:r>
      <w:r w:rsidR="00F97689" w:rsidRPr="00182FC2">
        <w:rPr>
          <w:sz w:val="22"/>
          <w:szCs w:val="22"/>
        </w:rPr>
        <w:t xml:space="preserve"> order harmonic limits on power systems</w:t>
      </w:r>
      <w:r w:rsidR="0067198A" w:rsidRPr="00182FC2">
        <w:rPr>
          <w:sz w:val="22"/>
          <w:szCs w:val="22"/>
        </w:rPr>
        <w:t xml:space="preserve"> should be reviewed as well for additional insight</w:t>
      </w:r>
      <w:r w:rsidR="00F97689" w:rsidRPr="00182FC2">
        <w:rPr>
          <w:sz w:val="22"/>
          <w:szCs w:val="22"/>
        </w:rPr>
        <w:t>.</w:t>
      </w:r>
    </w:p>
    <w:p w:rsidR="00F97689" w:rsidRPr="00182FC2" w:rsidRDefault="00F97689" w:rsidP="007E4892">
      <w:pPr>
        <w:spacing w:before="0" w:after="0" w:line="240" w:lineRule="auto"/>
        <w:rPr>
          <w:sz w:val="22"/>
          <w:szCs w:val="22"/>
        </w:rPr>
      </w:pPr>
    </w:p>
    <w:p w:rsidR="00F97689" w:rsidRPr="00182FC2" w:rsidRDefault="00CD1EB5" w:rsidP="007E4892">
      <w:pPr>
        <w:spacing w:before="0" w:after="0" w:line="240" w:lineRule="auto"/>
        <w:rPr>
          <w:sz w:val="22"/>
          <w:szCs w:val="22"/>
        </w:rPr>
      </w:pPr>
      <w:r w:rsidRPr="00182FC2">
        <w:rPr>
          <w:sz w:val="22"/>
          <w:szCs w:val="22"/>
        </w:rPr>
        <w:t xml:space="preserve">Nick </w:t>
      </w:r>
      <w:proofErr w:type="spellStart"/>
      <w:r w:rsidRPr="00182FC2">
        <w:rPr>
          <w:sz w:val="22"/>
          <w:szCs w:val="22"/>
        </w:rPr>
        <w:t>Zagrodnik</w:t>
      </w:r>
      <w:proofErr w:type="spellEnd"/>
      <w:r w:rsidRPr="00182FC2">
        <w:rPr>
          <w:sz w:val="22"/>
          <w:szCs w:val="22"/>
        </w:rPr>
        <w:t xml:space="preserve"> showed example data from noisy service transformer case with </w:t>
      </w:r>
      <w:r w:rsidR="0067198A" w:rsidRPr="00182FC2">
        <w:rPr>
          <w:sz w:val="22"/>
          <w:szCs w:val="22"/>
        </w:rPr>
        <w:t>grossly excessive</w:t>
      </w:r>
      <w:r w:rsidRPr="00182FC2">
        <w:rPr>
          <w:sz w:val="22"/>
          <w:szCs w:val="22"/>
        </w:rPr>
        <w:t xml:space="preserve"> level of 2</w:t>
      </w:r>
      <w:r w:rsidRPr="00182FC2">
        <w:rPr>
          <w:sz w:val="22"/>
          <w:szCs w:val="22"/>
          <w:vertAlign w:val="superscript"/>
        </w:rPr>
        <w:t>nd</w:t>
      </w:r>
      <w:r w:rsidRPr="00182FC2">
        <w:rPr>
          <w:sz w:val="22"/>
          <w:szCs w:val="22"/>
        </w:rPr>
        <w:t xml:space="preserve"> order </w:t>
      </w:r>
      <w:r w:rsidR="0067198A" w:rsidRPr="00182FC2">
        <w:rPr>
          <w:sz w:val="22"/>
          <w:szCs w:val="22"/>
        </w:rPr>
        <w:t xml:space="preserve">current </w:t>
      </w:r>
      <w:r w:rsidRPr="00182FC2">
        <w:rPr>
          <w:sz w:val="22"/>
          <w:szCs w:val="22"/>
        </w:rPr>
        <w:t>harmonics</w:t>
      </w:r>
      <w:r w:rsidR="0067198A" w:rsidRPr="00182FC2">
        <w:rPr>
          <w:sz w:val="22"/>
          <w:szCs w:val="22"/>
        </w:rPr>
        <w:t xml:space="preserve"> from customer load</w:t>
      </w:r>
      <w:r w:rsidRPr="00182FC2">
        <w:rPr>
          <w:sz w:val="22"/>
          <w:szCs w:val="22"/>
        </w:rPr>
        <w:t>.</w:t>
      </w:r>
    </w:p>
    <w:p w:rsidR="00CD1EB5" w:rsidRPr="00182FC2" w:rsidRDefault="00CD1EB5" w:rsidP="007E4892">
      <w:pPr>
        <w:spacing w:before="0" w:after="0" w:line="240" w:lineRule="auto"/>
        <w:rPr>
          <w:sz w:val="22"/>
          <w:szCs w:val="22"/>
        </w:rPr>
      </w:pPr>
    </w:p>
    <w:p w:rsidR="00CD1EB5" w:rsidRPr="00182FC2" w:rsidRDefault="00A722C1" w:rsidP="007E4892">
      <w:pPr>
        <w:spacing w:before="0" w:after="0" w:line="240" w:lineRule="auto"/>
        <w:rPr>
          <w:sz w:val="22"/>
          <w:szCs w:val="22"/>
        </w:rPr>
      </w:pPr>
      <w:r w:rsidRPr="00182FC2">
        <w:rPr>
          <w:sz w:val="22"/>
          <w:szCs w:val="22"/>
        </w:rPr>
        <w:t>Touched on</w:t>
      </w:r>
      <w:r w:rsidR="00CD1EB5" w:rsidRPr="00182FC2">
        <w:rPr>
          <w:sz w:val="22"/>
          <w:szCs w:val="22"/>
        </w:rPr>
        <w:t xml:space="preserve"> Dave Mueller</w:t>
      </w:r>
      <w:r w:rsidR="004B3E16" w:rsidRPr="00182FC2">
        <w:rPr>
          <w:sz w:val="22"/>
          <w:szCs w:val="22"/>
        </w:rPr>
        <w:t>’s</w:t>
      </w:r>
      <w:r w:rsidR="00CD1EB5" w:rsidRPr="00182FC2">
        <w:rPr>
          <w:sz w:val="22"/>
          <w:szCs w:val="22"/>
        </w:rPr>
        <w:t xml:space="preserve"> proposal of raising voltage distortion limits for transmission system voltages</w:t>
      </w:r>
      <w:r w:rsidR="004B3E16" w:rsidRPr="00182FC2">
        <w:rPr>
          <w:sz w:val="22"/>
          <w:szCs w:val="22"/>
        </w:rPr>
        <w:t xml:space="preserve"> to match those in IEC 61000-3-6</w:t>
      </w:r>
      <w:r w:rsidR="00CD1EB5" w:rsidRPr="00182FC2">
        <w:rPr>
          <w:sz w:val="22"/>
          <w:szCs w:val="22"/>
        </w:rPr>
        <w:t>.</w:t>
      </w:r>
      <w:r w:rsidR="0067198A" w:rsidRPr="00182FC2">
        <w:rPr>
          <w:sz w:val="22"/>
          <w:szCs w:val="22"/>
        </w:rPr>
        <w:t xml:space="preserve">  Could not get into too much detail without Dave present to discuss his supporting findings/evidence.</w:t>
      </w:r>
      <w:r w:rsidRPr="00182FC2">
        <w:rPr>
          <w:sz w:val="22"/>
          <w:szCs w:val="22"/>
        </w:rPr>
        <w:t xml:space="preserve">  Are his exampl</w:t>
      </w:r>
      <w:r w:rsidR="00155A21" w:rsidRPr="00182FC2">
        <w:rPr>
          <w:sz w:val="22"/>
          <w:szCs w:val="22"/>
        </w:rPr>
        <w:t xml:space="preserve">e measurements keeping in mind cumulative probability </w:t>
      </w:r>
      <w:r w:rsidRPr="00182FC2">
        <w:rPr>
          <w:sz w:val="22"/>
          <w:szCs w:val="22"/>
        </w:rPr>
        <w:t>95?  Is there a resonance that was occurring?</w:t>
      </w:r>
    </w:p>
    <w:p w:rsidR="007E4892" w:rsidRPr="00182FC2" w:rsidRDefault="007E4892" w:rsidP="007E4892">
      <w:pPr>
        <w:pStyle w:val="Heading3"/>
        <w:rPr>
          <w:sz w:val="22"/>
          <w:szCs w:val="22"/>
        </w:rPr>
      </w:pPr>
      <w:r w:rsidRPr="00182FC2">
        <w:rPr>
          <w:sz w:val="22"/>
          <w:szCs w:val="22"/>
        </w:rPr>
        <w:lastRenderedPageBreak/>
        <w:t>Summary of Volunteers for Future Activities:</w:t>
      </w:r>
    </w:p>
    <w:p w:rsidR="003036E1" w:rsidRPr="00182FC2" w:rsidRDefault="005D3B50" w:rsidP="0067198A">
      <w:pPr>
        <w:pStyle w:val="ListParagraph"/>
        <w:numPr>
          <w:ilvl w:val="0"/>
          <w:numId w:val="25"/>
        </w:numPr>
        <w:rPr>
          <w:sz w:val="22"/>
          <w:szCs w:val="22"/>
        </w:rPr>
      </w:pPr>
      <w:proofErr w:type="spellStart"/>
      <w:r w:rsidRPr="00182FC2">
        <w:rPr>
          <w:sz w:val="22"/>
          <w:szCs w:val="22"/>
        </w:rPr>
        <w:t>Kenn</w:t>
      </w:r>
      <w:proofErr w:type="spellEnd"/>
      <w:r w:rsidRPr="00182FC2">
        <w:rPr>
          <w:sz w:val="22"/>
          <w:szCs w:val="22"/>
        </w:rPr>
        <w:t xml:space="preserve"> Sedziol and David Zech to review definitions in IEEE 519.</w:t>
      </w:r>
    </w:p>
    <w:p w:rsidR="004B3E16" w:rsidRPr="00182FC2" w:rsidRDefault="004B3E16" w:rsidP="0067198A">
      <w:pPr>
        <w:pStyle w:val="ListParagraph"/>
        <w:numPr>
          <w:ilvl w:val="0"/>
          <w:numId w:val="25"/>
        </w:numPr>
        <w:rPr>
          <w:sz w:val="22"/>
          <w:szCs w:val="22"/>
        </w:rPr>
      </w:pPr>
      <w:r w:rsidRPr="00182FC2">
        <w:rPr>
          <w:sz w:val="22"/>
          <w:szCs w:val="22"/>
        </w:rPr>
        <w:t>Mark Halpin and Dan Sabin to continue working on applying new THD definition to existing data to compare the existing THD formula and the proposed new formula.</w:t>
      </w:r>
    </w:p>
    <w:sectPr w:rsidR="004B3E16" w:rsidRPr="00182FC2" w:rsidSect="00B45A31">
      <w:head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7E5A" w:rsidRDefault="00BF7E5A" w:rsidP="00810270">
      <w:r>
        <w:separator/>
      </w:r>
    </w:p>
  </w:endnote>
  <w:endnote w:type="continuationSeparator" w:id="0">
    <w:p w:rsidR="00BF7E5A" w:rsidRDefault="00BF7E5A" w:rsidP="008102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7E5A" w:rsidRDefault="00BF7E5A" w:rsidP="00810270">
      <w:r>
        <w:separator/>
      </w:r>
    </w:p>
  </w:footnote>
  <w:footnote w:type="continuationSeparator" w:id="0">
    <w:p w:rsidR="00BF7E5A" w:rsidRDefault="00BF7E5A" w:rsidP="008102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C93" w:rsidRDefault="00FD5C93" w:rsidP="009A01F6">
    <w:pPr>
      <w:pStyle w:val="Heade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948"/>
      <w:gridCol w:w="2628"/>
    </w:tblGrid>
    <w:tr w:rsidR="00FD5C93" w:rsidRPr="00B45A31" w:rsidTr="003D7BBA">
      <w:tc>
        <w:tcPr>
          <w:tcW w:w="6948" w:type="dxa"/>
        </w:tcPr>
        <w:p w:rsidR="00FD5C93" w:rsidRPr="00B45A31" w:rsidRDefault="00FD5C93" w:rsidP="00584EE8">
          <w:pPr>
            <w:pStyle w:val="Header"/>
            <w:rPr>
              <w:rFonts w:ascii="Verdana" w:hAnsi="Verdana"/>
              <w:sz w:val="28"/>
            </w:rPr>
          </w:pPr>
          <w:r w:rsidRPr="00B45A31">
            <w:rPr>
              <w:rFonts w:ascii="Verdana" w:hAnsi="Verdana"/>
              <w:sz w:val="28"/>
            </w:rPr>
            <w:t xml:space="preserve">IEEE </w:t>
          </w:r>
          <w:r>
            <w:rPr>
              <w:rFonts w:ascii="Verdana" w:hAnsi="Verdana"/>
              <w:sz w:val="28"/>
            </w:rPr>
            <w:t>Transmission &amp; Distribution Committee</w:t>
          </w:r>
          <w:r>
            <w:rPr>
              <w:rFonts w:ascii="Verdana" w:hAnsi="Verdana"/>
              <w:sz w:val="28"/>
            </w:rPr>
            <w:br/>
          </w:r>
          <w:hyperlink r:id="rId1" w:history="1">
            <w:r w:rsidRPr="00584EE8">
              <w:rPr>
                <w:rStyle w:val="Hyperlink"/>
                <w:rFonts w:ascii="Verdana" w:hAnsi="Verdana"/>
              </w:rPr>
              <w:t>http://grouper.ieee.org/groups/td/</w:t>
            </w:r>
          </w:hyperlink>
        </w:p>
      </w:tc>
      <w:tc>
        <w:tcPr>
          <w:tcW w:w="2628" w:type="dxa"/>
        </w:tcPr>
        <w:p w:rsidR="00FD5C93" w:rsidRPr="00B45A31" w:rsidRDefault="00FD5C93" w:rsidP="00B45A31">
          <w:pPr>
            <w:pStyle w:val="Header"/>
            <w:jc w:val="right"/>
            <w:rPr>
              <w:rFonts w:ascii="Verdana" w:hAnsi="Verdana"/>
              <w:sz w:val="28"/>
            </w:rPr>
          </w:pPr>
          <w:r>
            <w:rPr>
              <w:noProof/>
            </w:rPr>
            <w:drawing>
              <wp:inline distT="0" distB="0" distL="0" distR="0" wp14:anchorId="0FF55D68" wp14:editId="3AD5195E">
                <wp:extent cx="1085850" cy="7480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093672" cy="753418"/>
                        </a:xfrm>
                        <a:prstGeom prst="rect">
                          <a:avLst/>
                        </a:prstGeom>
                      </pic:spPr>
                    </pic:pic>
                  </a:graphicData>
                </a:graphic>
              </wp:inline>
            </w:drawing>
          </w:r>
        </w:p>
      </w:tc>
    </w:tr>
  </w:tbl>
  <w:p w:rsidR="00FD5C93" w:rsidRPr="00B45A31" w:rsidRDefault="00FD5C93" w:rsidP="0093276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81B90"/>
    <w:multiLevelType w:val="hybridMultilevel"/>
    <w:tmpl w:val="DFF8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717C8F"/>
    <w:multiLevelType w:val="hybridMultilevel"/>
    <w:tmpl w:val="930E04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E52D8B"/>
    <w:multiLevelType w:val="hybridMultilevel"/>
    <w:tmpl w:val="B5CE23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BB70DB"/>
    <w:multiLevelType w:val="hybridMultilevel"/>
    <w:tmpl w:val="903A6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2E1134"/>
    <w:multiLevelType w:val="hybridMultilevel"/>
    <w:tmpl w:val="749AC934"/>
    <w:lvl w:ilvl="0" w:tplc="04090001">
      <w:start w:val="1"/>
      <w:numFmt w:val="bullet"/>
      <w:lvlText w:val=""/>
      <w:lvlJc w:val="left"/>
      <w:pPr>
        <w:ind w:left="765" w:hanging="360"/>
      </w:pPr>
      <w:rPr>
        <w:rFonts w:ascii="Symbol" w:hAnsi="Symbol" w:hint="default"/>
      </w:rPr>
    </w:lvl>
    <w:lvl w:ilvl="1" w:tplc="04090003">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1B820D93"/>
    <w:multiLevelType w:val="hybridMultilevel"/>
    <w:tmpl w:val="04707C74"/>
    <w:lvl w:ilvl="0" w:tplc="8EA6236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92FB6"/>
    <w:multiLevelType w:val="hybridMultilevel"/>
    <w:tmpl w:val="7CAEA130"/>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6913832"/>
    <w:multiLevelType w:val="hybridMultilevel"/>
    <w:tmpl w:val="00900F5A"/>
    <w:lvl w:ilvl="0" w:tplc="8EA623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6F0AF8"/>
    <w:multiLevelType w:val="hybridMultilevel"/>
    <w:tmpl w:val="D9F4E2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866DA1"/>
    <w:multiLevelType w:val="hybridMultilevel"/>
    <w:tmpl w:val="2CF064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2E1939A9"/>
    <w:multiLevelType w:val="hybridMultilevel"/>
    <w:tmpl w:val="996C3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3C7420"/>
    <w:multiLevelType w:val="hybridMultilevel"/>
    <w:tmpl w:val="E8E66D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A1C7EE6"/>
    <w:multiLevelType w:val="hybridMultilevel"/>
    <w:tmpl w:val="1FD2F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383B3F"/>
    <w:multiLevelType w:val="hybridMultilevel"/>
    <w:tmpl w:val="4EEC307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3B241675"/>
    <w:multiLevelType w:val="hybridMultilevel"/>
    <w:tmpl w:val="7F3A5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D17B1D"/>
    <w:multiLevelType w:val="hybridMultilevel"/>
    <w:tmpl w:val="D214D0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489E1DC4"/>
    <w:multiLevelType w:val="hybridMultilevel"/>
    <w:tmpl w:val="43126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34E2F05"/>
    <w:multiLevelType w:val="hybridMultilevel"/>
    <w:tmpl w:val="FC88B1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68213BA"/>
    <w:multiLevelType w:val="hybridMultilevel"/>
    <w:tmpl w:val="CF4C2C9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9">
    <w:nsid w:val="5D3458B3"/>
    <w:multiLevelType w:val="hybridMultilevel"/>
    <w:tmpl w:val="98E656B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60031DF6"/>
    <w:multiLevelType w:val="hybridMultilevel"/>
    <w:tmpl w:val="2D022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795C21"/>
    <w:multiLevelType w:val="hybridMultilevel"/>
    <w:tmpl w:val="4E9070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612F16E8"/>
    <w:multiLevelType w:val="hybridMultilevel"/>
    <w:tmpl w:val="E5DE39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E46919"/>
    <w:multiLevelType w:val="hybridMultilevel"/>
    <w:tmpl w:val="679063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nsid w:val="7D7242CA"/>
    <w:multiLevelType w:val="hybridMultilevel"/>
    <w:tmpl w:val="17E4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DB90399"/>
    <w:multiLevelType w:val="hybridMultilevel"/>
    <w:tmpl w:val="4A96A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2"/>
  </w:num>
  <w:num w:numId="3">
    <w:abstractNumId w:val="17"/>
  </w:num>
  <w:num w:numId="4">
    <w:abstractNumId w:val="7"/>
  </w:num>
  <w:num w:numId="5">
    <w:abstractNumId w:val="10"/>
  </w:num>
  <w:num w:numId="6">
    <w:abstractNumId w:val="5"/>
  </w:num>
  <w:num w:numId="7">
    <w:abstractNumId w:val="14"/>
  </w:num>
  <w:num w:numId="8">
    <w:abstractNumId w:val="24"/>
  </w:num>
  <w:num w:numId="9">
    <w:abstractNumId w:val="3"/>
  </w:num>
  <w:num w:numId="10">
    <w:abstractNumId w:val="16"/>
  </w:num>
  <w:num w:numId="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2"/>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num>
  <w:num w:numId="16">
    <w:abstractNumId w:val="15"/>
  </w:num>
  <w:num w:numId="17">
    <w:abstractNumId w:val="13"/>
  </w:num>
  <w:num w:numId="18">
    <w:abstractNumId w:val="4"/>
  </w:num>
  <w:num w:numId="19">
    <w:abstractNumId w:val="11"/>
  </w:num>
  <w:num w:numId="20">
    <w:abstractNumId w:val="21"/>
  </w:num>
  <w:num w:numId="21">
    <w:abstractNumId w:val="20"/>
  </w:num>
  <w:num w:numId="22">
    <w:abstractNumId w:val="8"/>
  </w:num>
  <w:num w:numId="23">
    <w:abstractNumId w:val="22"/>
  </w:num>
  <w:num w:numId="24">
    <w:abstractNumId w:val="1"/>
  </w:num>
  <w:num w:numId="25">
    <w:abstractNumId w:val="6"/>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58C9"/>
    <w:rsid w:val="000029FF"/>
    <w:rsid w:val="000258C9"/>
    <w:rsid w:val="000277CB"/>
    <w:rsid w:val="00032378"/>
    <w:rsid w:val="00034BC5"/>
    <w:rsid w:val="000457E7"/>
    <w:rsid w:val="00080235"/>
    <w:rsid w:val="00084F10"/>
    <w:rsid w:val="000A4275"/>
    <w:rsid w:val="000B474E"/>
    <w:rsid w:val="000C09E1"/>
    <w:rsid w:val="000C5C38"/>
    <w:rsid w:val="000E3221"/>
    <w:rsid w:val="000E6354"/>
    <w:rsid w:val="001135E4"/>
    <w:rsid w:val="00155A21"/>
    <w:rsid w:val="00173DE7"/>
    <w:rsid w:val="001808DC"/>
    <w:rsid w:val="00182FC2"/>
    <w:rsid w:val="00197D2D"/>
    <w:rsid w:val="001C3E86"/>
    <w:rsid w:val="001E0B0C"/>
    <w:rsid w:val="001E556E"/>
    <w:rsid w:val="0020052F"/>
    <w:rsid w:val="00237739"/>
    <w:rsid w:val="002558B1"/>
    <w:rsid w:val="0029344F"/>
    <w:rsid w:val="002A0940"/>
    <w:rsid w:val="002A1BA6"/>
    <w:rsid w:val="002A24E7"/>
    <w:rsid w:val="002B48B1"/>
    <w:rsid w:val="002C382B"/>
    <w:rsid w:val="002F6953"/>
    <w:rsid w:val="003036E1"/>
    <w:rsid w:val="003076F9"/>
    <w:rsid w:val="003329E5"/>
    <w:rsid w:val="00333AE3"/>
    <w:rsid w:val="0034097C"/>
    <w:rsid w:val="003455AB"/>
    <w:rsid w:val="00380A05"/>
    <w:rsid w:val="00397D5B"/>
    <w:rsid w:val="003B0024"/>
    <w:rsid w:val="003D7BBA"/>
    <w:rsid w:val="003E6E6F"/>
    <w:rsid w:val="003F4301"/>
    <w:rsid w:val="0040085C"/>
    <w:rsid w:val="00412610"/>
    <w:rsid w:val="00415601"/>
    <w:rsid w:val="00446A39"/>
    <w:rsid w:val="00453A92"/>
    <w:rsid w:val="004876AF"/>
    <w:rsid w:val="004B3E16"/>
    <w:rsid w:val="004F48B0"/>
    <w:rsid w:val="004F5BA5"/>
    <w:rsid w:val="00511A06"/>
    <w:rsid w:val="00557DFA"/>
    <w:rsid w:val="00580BAE"/>
    <w:rsid w:val="00584EE8"/>
    <w:rsid w:val="005A52F6"/>
    <w:rsid w:val="005A7B4E"/>
    <w:rsid w:val="005D3B50"/>
    <w:rsid w:val="005D508F"/>
    <w:rsid w:val="005E0220"/>
    <w:rsid w:val="005E4466"/>
    <w:rsid w:val="005F15D0"/>
    <w:rsid w:val="00615A89"/>
    <w:rsid w:val="00643352"/>
    <w:rsid w:val="00650F4A"/>
    <w:rsid w:val="006701EF"/>
    <w:rsid w:val="0067198A"/>
    <w:rsid w:val="00677B3F"/>
    <w:rsid w:val="006A38D8"/>
    <w:rsid w:val="00726D1C"/>
    <w:rsid w:val="007341FC"/>
    <w:rsid w:val="0077154A"/>
    <w:rsid w:val="00772117"/>
    <w:rsid w:val="00777785"/>
    <w:rsid w:val="00777BAF"/>
    <w:rsid w:val="007A653A"/>
    <w:rsid w:val="007A792E"/>
    <w:rsid w:val="007B28C1"/>
    <w:rsid w:val="007B644E"/>
    <w:rsid w:val="007D3817"/>
    <w:rsid w:val="007E4892"/>
    <w:rsid w:val="007F6DC3"/>
    <w:rsid w:val="00804D73"/>
    <w:rsid w:val="00810270"/>
    <w:rsid w:val="00822D31"/>
    <w:rsid w:val="00822DE7"/>
    <w:rsid w:val="008344E3"/>
    <w:rsid w:val="0084165B"/>
    <w:rsid w:val="008464BE"/>
    <w:rsid w:val="00846A8D"/>
    <w:rsid w:val="008667F3"/>
    <w:rsid w:val="008A3987"/>
    <w:rsid w:val="009042FA"/>
    <w:rsid w:val="00910AFC"/>
    <w:rsid w:val="0093276A"/>
    <w:rsid w:val="00933DE7"/>
    <w:rsid w:val="00984716"/>
    <w:rsid w:val="00985CD4"/>
    <w:rsid w:val="00987429"/>
    <w:rsid w:val="0098799C"/>
    <w:rsid w:val="009A01F6"/>
    <w:rsid w:val="009A5038"/>
    <w:rsid w:val="009A6540"/>
    <w:rsid w:val="009B347C"/>
    <w:rsid w:val="009D7241"/>
    <w:rsid w:val="009F7513"/>
    <w:rsid w:val="00A1043C"/>
    <w:rsid w:val="00A10507"/>
    <w:rsid w:val="00A3700D"/>
    <w:rsid w:val="00A3795C"/>
    <w:rsid w:val="00A5101B"/>
    <w:rsid w:val="00A52480"/>
    <w:rsid w:val="00A529DA"/>
    <w:rsid w:val="00A722C1"/>
    <w:rsid w:val="00A82589"/>
    <w:rsid w:val="00A95AFD"/>
    <w:rsid w:val="00AC1D19"/>
    <w:rsid w:val="00AD4A7D"/>
    <w:rsid w:val="00AF5604"/>
    <w:rsid w:val="00B011CF"/>
    <w:rsid w:val="00B02B24"/>
    <w:rsid w:val="00B252EC"/>
    <w:rsid w:val="00B30E10"/>
    <w:rsid w:val="00B43861"/>
    <w:rsid w:val="00B45A31"/>
    <w:rsid w:val="00B71343"/>
    <w:rsid w:val="00B84D64"/>
    <w:rsid w:val="00B868E6"/>
    <w:rsid w:val="00BA2088"/>
    <w:rsid w:val="00BF7E5A"/>
    <w:rsid w:val="00C14CAE"/>
    <w:rsid w:val="00C173CA"/>
    <w:rsid w:val="00C23878"/>
    <w:rsid w:val="00C30090"/>
    <w:rsid w:val="00C430BA"/>
    <w:rsid w:val="00C720EA"/>
    <w:rsid w:val="00C84527"/>
    <w:rsid w:val="00C84F80"/>
    <w:rsid w:val="00CC2EB2"/>
    <w:rsid w:val="00CD1EB5"/>
    <w:rsid w:val="00CD4968"/>
    <w:rsid w:val="00CD682C"/>
    <w:rsid w:val="00CE2794"/>
    <w:rsid w:val="00CF1BB1"/>
    <w:rsid w:val="00CF5E41"/>
    <w:rsid w:val="00D320A7"/>
    <w:rsid w:val="00D4181B"/>
    <w:rsid w:val="00D50FC7"/>
    <w:rsid w:val="00D56645"/>
    <w:rsid w:val="00D60AB1"/>
    <w:rsid w:val="00D70683"/>
    <w:rsid w:val="00DA10BA"/>
    <w:rsid w:val="00DB7B39"/>
    <w:rsid w:val="00DD0577"/>
    <w:rsid w:val="00DE1D0A"/>
    <w:rsid w:val="00DF435B"/>
    <w:rsid w:val="00E11BE6"/>
    <w:rsid w:val="00E16182"/>
    <w:rsid w:val="00E322A8"/>
    <w:rsid w:val="00E516A2"/>
    <w:rsid w:val="00E605E2"/>
    <w:rsid w:val="00E70F0B"/>
    <w:rsid w:val="00E77742"/>
    <w:rsid w:val="00E82CE3"/>
    <w:rsid w:val="00EA2ABA"/>
    <w:rsid w:val="00EA70D4"/>
    <w:rsid w:val="00EB4BB0"/>
    <w:rsid w:val="00EC6139"/>
    <w:rsid w:val="00ED35C9"/>
    <w:rsid w:val="00ED7127"/>
    <w:rsid w:val="00EE07DD"/>
    <w:rsid w:val="00EF78BF"/>
    <w:rsid w:val="00F00063"/>
    <w:rsid w:val="00F06B0C"/>
    <w:rsid w:val="00F47374"/>
    <w:rsid w:val="00F65129"/>
    <w:rsid w:val="00F94EC2"/>
    <w:rsid w:val="00F97689"/>
    <w:rsid w:val="00FA1FA3"/>
    <w:rsid w:val="00FD5C93"/>
    <w:rsid w:val="00FF0D40"/>
    <w:rsid w:val="00FF7E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F6"/>
  </w:style>
  <w:style w:type="paragraph" w:styleId="Heading1">
    <w:name w:val="heading 1"/>
    <w:basedOn w:val="Normal"/>
    <w:next w:val="Normal"/>
    <w:link w:val="Heading1Char"/>
    <w:uiPriority w:val="9"/>
    <w:qFormat/>
    <w:rsid w:val="009A01F6"/>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A01F6"/>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A01F6"/>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9A01F6"/>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A01F6"/>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A01F6"/>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A01F6"/>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A01F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01F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270"/>
    <w:pPr>
      <w:tabs>
        <w:tab w:val="center" w:pos="4680"/>
        <w:tab w:val="right" w:pos="9360"/>
      </w:tabs>
    </w:pPr>
  </w:style>
  <w:style w:type="character" w:customStyle="1" w:styleId="HeaderChar">
    <w:name w:val="Header Char"/>
    <w:basedOn w:val="DefaultParagraphFont"/>
    <w:link w:val="Header"/>
    <w:uiPriority w:val="99"/>
    <w:rsid w:val="00810270"/>
    <w:rPr>
      <w:rFonts w:ascii="Arial" w:hAnsi="Arial"/>
    </w:rPr>
  </w:style>
  <w:style w:type="paragraph" w:styleId="Footer">
    <w:name w:val="footer"/>
    <w:basedOn w:val="Normal"/>
    <w:link w:val="FooterChar"/>
    <w:uiPriority w:val="99"/>
    <w:unhideWhenUsed/>
    <w:rsid w:val="00810270"/>
    <w:pPr>
      <w:tabs>
        <w:tab w:val="center" w:pos="4680"/>
        <w:tab w:val="right" w:pos="9360"/>
      </w:tabs>
    </w:pPr>
  </w:style>
  <w:style w:type="character" w:customStyle="1" w:styleId="FooterChar">
    <w:name w:val="Footer Char"/>
    <w:basedOn w:val="DefaultParagraphFont"/>
    <w:link w:val="Footer"/>
    <w:uiPriority w:val="99"/>
    <w:rsid w:val="00810270"/>
    <w:rPr>
      <w:rFonts w:ascii="Arial" w:hAnsi="Arial"/>
    </w:rPr>
  </w:style>
  <w:style w:type="table" w:styleId="TableGrid">
    <w:name w:val="Table Grid"/>
    <w:basedOn w:val="TableNormal"/>
    <w:uiPriority w:val="59"/>
    <w:rsid w:val="007B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8C1"/>
    <w:pPr>
      <w:ind w:left="720"/>
      <w:contextualSpacing/>
    </w:pPr>
  </w:style>
  <w:style w:type="character" w:customStyle="1" w:styleId="Heading1Char">
    <w:name w:val="Heading 1 Char"/>
    <w:basedOn w:val="DefaultParagraphFont"/>
    <w:link w:val="Heading1"/>
    <w:uiPriority w:val="9"/>
    <w:rsid w:val="009A01F6"/>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9A01F6"/>
    <w:rPr>
      <w:caps/>
      <w:spacing w:val="15"/>
      <w:shd w:val="clear" w:color="auto" w:fill="DAEFD3" w:themeFill="accent1" w:themeFillTint="33"/>
    </w:rPr>
  </w:style>
  <w:style w:type="character" w:customStyle="1" w:styleId="Heading3Char">
    <w:name w:val="Heading 3 Char"/>
    <w:basedOn w:val="DefaultParagraphFont"/>
    <w:link w:val="Heading3"/>
    <w:uiPriority w:val="9"/>
    <w:rsid w:val="009A01F6"/>
    <w:rPr>
      <w:caps/>
      <w:color w:val="294E1C" w:themeColor="accent1" w:themeShade="7F"/>
      <w:spacing w:val="15"/>
    </w:rPr>
  </w:style>
  <w:style w:type="character" w:customStyle="1" w:styleId="Heading4Char">
    <w:name w:val="Heading 4 Char"/>
    <w:basedOn w:val="DefaultParagraphFont"/>
    <w:link w:val="Heading4"/>
    <w:uiPriority w:val="9"/>
    <w:rsid w:val="009A01F6"/>
    <w:rPr>
      <w:caps/>
      <w:color w:val="3E762A" w:themeColor="accent1" w:themeShade="BF"/>
      <w:spacing w:val="10"/>
    </w:rPr>
  </w:style>
  <w:style w:type="character" w:customStyle="1" w:styleId="Heading5Char">
    <w:name w:val="Heading 5 Char"/>
    <w:basedOn w:val="DefaultParagraphFont"/>
    <w:link w:val="Heading5"/>
    <w:uiPriority w:val="9"/>
    <w:semiHidden/>
    <w:rsid w:val="009A01F6"/>
    <w:rPr>
      <w:caps/>
      <w:color w:val="3E762A" w:themeColor="accent1" w:themeShade="BF"/>
      <w:spacing w:val="10"/>
    </w:rPr>
  </w:style>
  <w:style w:type="character" w:customStyle="1" w:styleId="Heading6Char">
    <w:name w:val="Heading 6 Char"/>
    <w:basedOn w:val="DefaultParagraphFont"/>
    <w:link w:val="Heading6"/>
    <w:uiPriority w:val="9"/>
    <w:semiHidden/>
    <w:rsid w:val="009A01F6"/>
    <w:rPr>
      <w:caps/>
      <w:color w:val="3E762A" w:themeColor="accent1" w:themeShade="BF"/>
      <w:spacing w:val="10"/>
    </w:rPr>
  </w:style>
  <w:style w:type="character" w:customStyle="1" w:styleId="Heading7Char">
    <w:name w:val="Heading 7 Char"/>
    <w:basedOn w:val="DefaultParagraphFont"/>
    <w:link w:val="Heading7"/>
    <w:uiPriority w:val="9"/>
    <w:semiHidden/>
    <w:rsid w:val="009A01F6"/>
    <w:rPr>
      <w:caps/>
      <w:color w:val="3E762A" w:themeColor="accent1" w:themeShade="BF"/>
      <w:spacing w:val="10"/>
    </w:rPr>
  </w:style>
  <w:style w:type="character" w:customStyle="1" w:styleId="Heading8Char">
    <w:name w:val="Heading 8 Char"/>
    <w:basedOn w:val="DefaultParagraphFont"/>
    <w:link w:val="Heading8"/>
    <w:uiPriority w:val="9"/>
    <w:semiHidden/>
    <w:rsid w:val="009A01F6"/>
    <w:rPr>
      <w:caps/>
      <w:spacing w:val="10"/>
      <w:sz w:val="18"/>
      <w:szCs w:val="18"/>
    </w:rPr>
  </w:style>
  <w:style w:type="character" w:customStyle="1" w:styleId="Heading9Char">
    <w:name w:val="Heading 9 Char"/>
    <w:basedOn w:val="DefaultParagraphFont"/>
    <w:link w:val="Heading9"/>
    <w:uiPriority w:val="9"/>
    <w:semiHidden/>
    <w:rsid w:val="009A01F6"/>
    <w:rPr>
      <w:i/>
      <w:iCs/>
      <w:caps/>
      <w:spacing w:val="10"/>
      <w:sz w:val="18"/>
      <w:szCs w:val="18"/>
    </w:rPr>
  </w:style>
  <w:style w:type="paragraph" w:styleId="Caption">
    <w:name w:val="caption"/>
    <w:basedOn w:val="Normal"/>
    <w:next w:val="Normal"/>
    <w:uiPriority w:val="35"/>
    <w:semiHidden/>
    <w:unhideWhenUsed/>
    <w:qFormat/>
    <w:rsid w:val="009A01F6"/>
    <w:rPr>
      <w:b/>
      <w:bCs/>
      <w:color w:val="3E762A" w:themeColor="accent1" w:themeShade="BF"/>
      <w:sz w:val="16"/>
      <w:szCs w:val="16"/>
    </w:rPr>
  </w:style>
  <w:style w:type="paragraph" w:styleId="Title">
    <w:name w:val="Title"/>
    <w:basedOn w:val="Normal"/>
    <w:next w:val="Normal"/>
    <w:link w:val="TitleChar"/>
    <w:uiPriority w:val="10"/>
    <w:qFormat/>
    <w:rsid w:val="009A01F6"/>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A01F6"/>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A01F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A01F6"/>
    <w:rPr>
      <w:caps/>
      <w:color w:val="595959" w:themeColor="text1" w:themeTint="A6"/>
      <w:spacing w:val="10"/>
      <w:sz w:val="21"/>
      <w:szCs w:val="21"/>
    </w:rPr>
  </w:style>
  <w:style w:type="character" w:styleId="Strong">
    <w:name w:val="Strong"/>
    <w:uiPriority w:val="22"/>
    <w:qFormat/>
    <w:rsid w:val="009A01F6"/>
    <w:rPr>
      <w:b/>
      <w:bCs/>
    </w:rPr>
  </w:style>
  <w:style w:type="character" w:styleId="Emphasis">
    <w:name w:val="Emphasis"/>
    <w:uiPriority w:val="20"/>
    <w:qFormat/>
    <w:rsid w:val="009A01F6"/>
    <w:rPr>
      <w:caps/>
      <w:color w:val="294E1C" w:themeColor="accent1" w:themeShade="7F"/>
      <w:spacing w:val="5"/>
    </w:rPr>
  </w:style>
  <w:style w:type="paragraph" w:styleId="NoSpacing">
    <w:name w:val="No Spacing"/>
    <w:uiPriority w:val="1"/>
    <w:qFormat/>
    <w:rsid w:val="009A01F6"/>
    <w:pPr>
      <w:spacing w:after="0" w:line="240" w:lineRule="auto"/>
    </w:pPr>
  </w:style>
  <w:style w:type="paragraph" w:styleId="Quote">
    <w:name w:val="Quote"/>
    <w:basedOn w:val="Normal"/>
    <w:next w:val="Normal"/>
    <w:link w:val="QuoteChar"/>
    <w:uiPriority w:val="29"/>
    <w:qFormat/>
    <w:rsid w:val="009A01F6"/>
    <w:rPr>
      <w:i/>
      <w:iCs/>
      <w:sz w:val="24"/>
      <w:szCs w:val="24"/>
    </w:rPr>
  </w:style>
  <w:style w:type="character" w:customStyle="1" w:styleId="QuoteChar">
    <w:name w:val="Quote Char"/>
    <w:basedOn w:val="DefaultParagraphFont"/>
    <w:link w:val="Quote"/>
    <w:uiPriority w:val="29"/>
    <w:rsid w:val="009A01F6"/>
    <w:rPr>
      <w:i/>
      <w:iCs/>
      <w:sz w:val="24"/>
      <w:szCs w:val="24"/>
    </w:rPr>
  </w:style>
  <w:style w:type="paragraph" w:styleId="IntenseQuote">
    <w:name w:val="Intense Quote"/>
    <w:basedOn w:val="Normal"/>
    <w:next w:val="Normal"/>
    <w:link w:val="IntenseQuoteChar"/>
    <w:uiPriority w:val="30"/>
    <w:qFormat/>
    <w:rsid w:val="009A01F6"/>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A01F6"/>
    <w:rPr>
      <w:color w:val="549E39" w:themeColor="accent1"/>
      <w:sz w:val="24"/>
      <w:szCs w:val="24"/>
    </w:rPr>
  </w:style>
  <w:style w:type="character" w:styleId="SubtleEmphasis">
    <w:name w:val="Subtle Emphasis"/>
    <w:uiPriority w:val="19"/>
    <w:qFormat/>
    <w:rsid w:val="009A01F6"/>
    <w:rPr>
      <w:i/>
      <w:iCs/>
      <w:color w:val="294E1C" w:themeColor="accent1" w:themeShade="7F"/>
    </w:rPr>
  </w:style>
  <w:style w:type="character" w:styleId="IntenseEmphasis">
    <w:name w:val="Intense Emphasis"/>
    <w:uiPriority w:val="21"/>
    <w:qFormat/>
    <w:rsid w:val="009A01F6"/>
    <w:rPr>
      <w:b/>
      <w:bCs/>
      <w:caps/>
      <w:color w:val="294E1C" w:themeColor="accent1" w:themeShade="7F"/>
      <w:spacing w:val="10"/>
    </w:rPr>
  </w:style>
  <w:style w:type="character" w:styleId="SubtleReference">
    <w:name w:val="Subtle Reference"/>
    <w:uiPriority w:val="31"/>
    <w:qFormat/>
    <w:rsid w:val="009A01F6"/>
    <w:rPr>
      <w:b/>
      <w:bCs/>
      <w:color w:val="549E39" w:themeColor="accent1"/>
    </w:rPr>
  </w:style>
  <w:style w:type="character" w:styleId="IntenseReference">
    <w:name w:val="Intense Reference"/>
    <w:uiPriority w:val="32"/>
    <w:qFormat/>
    <w:rsid w:val="009A01F6"/>
    <w:rPr>
      <w:b/>
      <w:bCs/>
      <w:i/>
      <w:iCs/>
      <w:caps/>
      <w:color w:val="549E39" w:themeColor="accent1"/>
    </w:rPr>
  </w:style>
  <w:style w:type="character" w:styleId="BookTitle">
    <w:name w:val="Book Title"/>
    <w:uiPriority w:val="33"/>
    <w:qFormat/>
    <w:rsid w:val="009A01F6"/>
    <w:rPr>
      <w:b/>
      <w:bCs/>
      <w:i/>
      <w:iCs/>
      <w:spacing w:val="0"/>
    </w:rPr>
  </w:style>
  <w:style w:type="paragraph" w:styleId="TOCHeading">
    <w:name w:val="TOC Heading"/>
    <w:basedOn w:val="Heading1"/>
    <w:next w:val="Normal"/>
    <w:uiPriority w:val="39"/>
    <w:semiHidden/>
    <w:unhideWhenUsed/>
    <w:qFormat/>
    <w:rsid w:val="009A01F6"/>
    <w:pPr>
      <w:outlineLvl w:val="9"/>
    </w:pPr>
  </w:style>
  <w:style w:type="paragraph" w:styleId="Date">
    <w:name w:val="Date"/>
    <w:basedOn w:val="Normal"/>
    <w:next w:val="Normal"/>
    <w:link w:val="DateChar"/>
    <w:uiPriority w:val="99"/>
    <w:semiHidden/>
    <w:unhideWhenUsed/>
    <w:rsid w:val="009A01F6"/>
  </w:style>
  <w:style w:type="character" w:customStyle="1" w:styleId="DateChar">
    <w:name w:val="Date Char"/>
    <w:basedOn w:val="DefaultParagraphFont"/>
    <w:link w:val="Date"/>
    <w:uiPriority w:val="99"/>
    <w:semiHidden/>
    <w:rsid w:val="009A01F6"/>
  </w:style>
  <w:style w:type="table" w:customStyle="1" w:styleId="GridTableLight">
    <w:name w:val="Grid Table Light"/>
    <w:basedOn w:val="TableNormal"/>
    <w:uiPriority w:val="40"/>
    <w:rsid w:val="009A0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84EE8"/>
    <w:rPr>
      <w:color w:val="6B9F25" w:themeColor="hyperlink"/>
      <w:u w:val="single"/>
    </w:rPr>
  </w:style>
  <w:style w:type="paragraph" w:styleId="BalloonText">
    <w:name w:val="Balloon Text"/>
    <w:basedOn w:val="Normal"/>
    <w:link w:val="BalloonTextChar"/>
    <w:uiPriority w:val="99"/>
    <w:semiHidden/>
    <w:unhideWhenUsed/>
    <w:rsid w:val="005E44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66"/>
    <w:rPr>
      <w:rFonts w:ascii="Tahoma" w:hAnsi="Tahoma" w:cs="Tahoma"/>
      <w:sz w:val="16"/>
      <w:szCs w:val="16"/>
    </w:rPr>
  </w:style>
  <w:style w:type="character" w:styleId="PlaceholderText">
    <w:name w:val="Placeholder Text"/>
    <w:basedOn w:val="DefaultParagraphFont"/>
    <w:uiPriority w:val="99"/>
    <w:semiHidden/>
    <w:rsid w:val="007721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01F6"/>
  </w:style>
  <w:style w:type="paragraph" w:styleId="Heading1">
    <w:name w:val="heading 1"/>
    <w:basedOn w:val="Normal"/>
    <w:next w:val="Normal"/>
    <w:link w:val="Heading1Char"/>
    <w:uiPriority w:val="9"/>
    <w:qFormat/>
    <w:rsid w:val="009A01F6"/>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9A01F6"/>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unhideWhenUsed/>
    <w:qFormat/>
    <w:rsid w:val="009A01F6"/>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unhideWhenUsed/>
    <w:qFormat/>
    <w:rsid w:val="009A01F6"/>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9A01F6"/>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9A01F6"/>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9A01F6"/>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9A01F6"/>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9A01F6"/>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270"/>
    <w:pPr>
      <w:tabs>
        <w:tab w:val="center" w:pos="4680"/>
        <w:tab w:val="right" w:pos="9360"/>
      </w:tabs>
    </w:pPr>
  </w:style>
  <w:style w:type="character" w:customStyle="1" w:styleId="HeaderChar">
    <w:name w:val="Header Char"/>
    <w:basedOn w:val="DefaultParagraphFont"/>
    <w:link w:val="Header"/>
    <w:uiPriority w:val="99"/>
    <w:rsid w:val="00810270"/>
    <w:rPr>
      <w:rFonts w:ascii="Arial" w:hAnsi="Arial"/>
    </w:rPr>
  </w:style>
  <w:style w:type="paragraph" w:styleId="Footer">
    <w:name w:val="footer"/>
    <w:basedOn w:val="Normal"/>
    <w:link w:val="FooterChar"/>
    <w:uiPriority w:val="99"/>
    <w:unhideWhenUsed/>
    <w:rsid w:val="00810270"/>
    <w:pPr>
      <w:tabs>
        <w:tab w:val="center" w:pos="4680"/>
        <w:tab w:val="right" w:pos="9360"/>
      </w:tabs>
    </w:pPr>
  </w:style>
  <w:style w:type="character" w:customStyle="1" w:styleId="FooterChar">
    <w:name w:val="Footer Char"/>
    <w:basedOn w:val="DefaultParagraphFont"/>
    <w:link w:val="Footer"/>
    <w:uiPriority w:val="99"/>
    <w:rsid w:val="00810270"/>
    <w:rPr>
      <w:rFonts w:ascii="Arial" w:hAnsi="Arial"/>
    </w:rPr>
  </w:style>
  <w:style w:type="table" w:styleId="TableGrid">
    <w:name w:val="Table Grid"/>
    <w:basedOn w:val="TableNormal"/>
    <w:uiPriority w:val="59"/>
    <w:rsid w:val="007B28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B28C1"/>
    <w:pPr>
      <w:ind w:left="720"/>
      <w:contextualSpacing/>
    </w:pPr>
  </w:style>
  <w:style w:type="character" w:customStyle="1" w:styleId="Heading1Char">
    <w:name w:val="Heading 1 Char"/>
    <w:basedOn w:val="DefaultParagraphFont"/>
    <w:link w:val="Heading1"/>
    <w:uiPriority w:val="9"/>
    <w:rsid w:val="009A01F6"/>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rsid w:val="009A01F6"/>
    <w:rPr>
      <w:caps/>
      <w:spacing w:val="15"/>
      <w:shd w:val="clear" w:color="auto" w:fill="DAEFD3" w:themeFill="accent1" w:themeFillTint="33"/>
    </w:rPr>
  </w:style>
  <w:style w:type="character" w:customStyle="1" w:styleId="Heading3Char">
    <w:name w:val="Heading 3 Char"/>
    <w:basedOn w:val="DefaultParagraphFont"/>
    <w:link w:val="Heading3"/>
    <w:uiPriority w:val="9"/>
    <w:rsid w:val="009A01F6"/>
    <w:rPr>
      <w:caps/>
      <w:color w:val="294E1C" w:themeColor="accent1" w:themeShade="7F"/>
      <w:spacing w:val="15"/>
    </w:rPr>
  </w:style>
  <w:style w:type="character" w:customStyle="1" w:styleId="Heading4Char">
    <w:name w:val="Heading 4 Char"/>
    <w:basedOn w:val="DefaultParagraphFont"/>
    <w:link w:val="Heading4"/>
    <w:uiPriority w:val="9"/>
    <w:rsid w:val="009A01F6"/>
    <w:rPr>
      <w:caps/>
      <w:color w:val="3E762A" w:themeColor="accent1" w:themeShade="BF"/>
      <w:spacing w:val="10"/>
    </w:rPr>
  </w:style>
  <w:style w:type="character" w:customStyle="1" w:styleId="Heading5Char">
    <w:name w:val="Heading 5 Char"/>
    <w:basedOn w:val="DefaultParagraphFont"/>
    <w:link w:val="Heading5"/>
    <w:uiPriority w:val="9"/>
    <w:semiHidden/>
    <w:rsid w:val="009A01F6"/>
    <w:rPr>
      <w:caps/>
      <w:color w:val="3E762A" w:themeColor="accent1" w:themeShade="BF"/>
      <w:spacing w:val="10"/>
    </w:rPr>
  </w:style>
  <w:style w:type="character" w:customStyle="1" w:styleId="Heading6Char">
    <w:name w:val="Heading 6 Char"/>
    <w:basedOn w:val="DefaultParagraphFont"/>
    <w:link w:val="Heading6"/>
    <w:uiPriority w:val="9"/>
    <w:semiHidden/>
    <w:rsid w:val="009A01F6"/>
    <w:rPr>
      <w:caps/>
      <w:color w:val="3E762A" w:themeColor="accent1" w:themeShade="BF"/>
      <w:spacing w:val="10"/>
    </w:rPr>
  </w:style>
  <w:style w:type="character" w:customStyle="1" w:styleId="Heading7Char">
    <w:name w:val="Heading 7 Char"/>
    <w:basedOn w:val="DefaultParagraphFont"/>
    <w:link w:val="Heading7"/>
    <w:uiPriority w:val="9"/>
    <w:semiHidden/>
    <w:rsid w:val="009A01F6"/>
    <w:rPr>
      <w:caps/>
      <w:color w:val="3E762A" w:themeColor="accent1" w:themeShade="BF"/>
      <w:spacing w:val="10"/>
    </w:rPr>
  </w:style>
  <w:style w:type="character" w:customStyle="1" w:styleId="Heading8Char">
    <w:name w:val="Heading 8 Char"/>
    <w:basedOn w:val="DefaultParagraphFont"/>
    <w:link w:val="Heading8"/>
    <w:uiPriority w:val="9"/>
    <w:semiHidden/>
    <w:rsid w:val="009A01F6"/>
    <w:rPr>
      <w:caps/>
      <w:spacing w:val="10"/>
      <w:sz w:val="18"/>
      <w:szCs w:val="18"/>
    </w:rPr>
  </w:style>
  <w:style w:type="character" w:customStyle="1" w:styleId="Heading9Char">
    <w:name w:val="Heading 9 Char"/>
    <w:basedOn w:val="DefaultParagraphFont"/>
    <w:link w:val="Heading9"/>
    <w:uiPriority w:val="9"/>
    <w:semiHidden/>
    <w:rsid w:val="009A01F6"/>
    <w:rPr>
      <w:i/>
      <w:iCs/>
      <w:caps/>
      <w:spacing w:val="10"/>
      <w:sz w:val="18"/>
      <w:szCs w:val="18"/>
    </w:rPr>
  </w:style>
  <w:style w:type="paragraph" w:styleId="Caption">
    <w:name w:val="caption"/>
    <w:basedOn w:val="Normal"/>
    <w:next w:val="Normal"/>
    <w:uiPriority w:val="35"/>
    <w:semiHidden/>
    <w:unhideWhenUsed/>
    <w:qFormat/>
    <w:rsid w:val="009A01F6"/>
    <w:rPr>
      <w:b/>
      <w:bCs/>
      <w:color w:val="3E762A" w:themeColor="accent1" w:themeShade="BF"/>
      <w:sz w:val="16"/>
      <w:szCs w:val="16"/>
    </w:rPr>
  </w:style>
  <w:style w:type="paragraph" w:styleId="Title">
    <w:name w:val="Title"/>
    <w:basedOn w:val="Normal"/>
    <w:next w:val="Normal"/>
    <w:link w:val="TitleChar"/>
    <w:uiPriority w:val="10"/>
    <w:qFormat/>
    <w:rsid w:val="009A01F6"/>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9A01F6"/>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9A01F6"/>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9A01F6"/>
    <w:rPr>
      <w:caps/>
      <w:color w:val="595959" w:themeColor="text1" w:themeTint="A6"/>
      <w:spacing w:val="10"/>
      <w:sz w:val="21"/>
      <w:szCs w:val="21"/>
    </w:rPr>
  </w:style>
  <w:style w:type="character" w:styleId="Strong">
    <w:name w:val="Strong"/>
    <w:uiPriority w:val="22"/>
    <w:qFormat/>
    <w:rsid w:val="009A01F6"/>
    <w:rPr>
      <w:b/>
      <w:bCs/>
    </w:rPr>
  </w:style>
  <w:style w:type="character" w:styleId="Emphasis">
    <w:name w:val="Emphasis"/>
    <w:uiPriority w:val="20"/>
    <w:qFormat/>
    <w:rsid w:val="009A01F6"/>
    <w:rPr>
      <w:caps/>
      <w:color w:val="294E1C" w:themeColor="accent1" w:themeShade="7F"/>
      <w:spacing w:val="5"/>
    </w:rPr>
  </w:style>
  <w:style w:type="paragraph" w:styleId="NoSpacing">
    <w:name w:val="No Spacing"/>
    <w:uiPriority w:val="1"/>
    <w:qFormat/>
    <w:rsid w:val="009A01F6"/>
    <w:pPr>
      <w:spacing w:after="0" w:line="240" w:lineRule="auto"/>
    </w:pPr>
  </w:style>
  <w:style w:type="paragraph" w:styleId="Quote">
    <w:name w:val="Quote"/>
    <w:basedOn w:val="Normal"/>
    <w:next w:val="Normal"/>
    <w:link w:val="QuoteChar"/>
    <w:uiPriority w:val="29"/>
    <w:qFormat/>
    <w:rsid w:val="009A01F6"/>
    <w:rPr>
      <w:i/>
      <w:iCs/>
      <w:sz w:val="24"/>
      <w:szCs w:val="24"/>
    </w:rPr>
  </w:style>
  <w:style w:type="character" w:customStyle="1" w:styleId="QuoteChar">
    <w:name w:val="Quote Char"/>
    <w:basedOn w:val="DefaultParagraphFont"/>
    <w:link w:val="Quote"/>
    <w:uiPriority w:val="29"/>
    <w:rsid w:val="009A01F6"/>
    <w:rPr>
      <w:i/>
      <w:iCs/>
      <w:sz w:val="24"/>
      <w:szCs w:val="24"/>
    </w:rPr>
  </w:style>
  <w:style w:type="paragraph" w:styleId="IntenseQuote">
    <w:name w:val="Intense Quote"/>
    <w:basedOn w:val="Normal"/>
    <w:next w:val="Normal"/>
    <w:link w:val="IntenseQuoteChar"/>
    <w:uiPriority w:val="30"/>
    <w:qFormat/>
    <w:rsid w:val="009A01F6"/>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9A01F6"/>
    <w:rPr>
      <w:color w:val="549E39" w:themeColor="accent1"/>
      <w:sz w:val="24"/>
      <w:szCs w:val="24"/>
    </w:rPr>
  </w:style>
  <w:style w:type="character" w:styleId="SubtleEmphasis">
    <w:name w:val="Subtle Emphasis"/>
    <w:uiPriority w:val="19"/>
    <w:qFormat/>
    <w:rsid w:val="009A01F6"/>
    <w:rPr>
      <w:i/>
      <w:iCs/>
      <w:color w:val="294E1C" w:themeColor="accent1" w:themeShade="7F"/>
    </w:rPr>
  </w:style>
  <w:style w:type="character" w:styleId="IntenseEmphasis">
    <w:name w:val="Intense Emphasis"/>
    <w:uiPriority w:val="21"/>
    <w:qFormat/>
    <w:rsid w:val="009A01F6"/>
    <w:rPr>
      <w:b/>
      <w:bCs/>
      <w:caps/>
      <w:color w:val="294E1C" w:themeColor="accent1" w:themeShade="7F"/>
      <w:spacing w:val="10"/>
    </w:rPr>
  </w:style>
  <w:style w:type="character" w:styleId="SubtleReference">
    <w:name w:val="Subtle Reference"/>
    <w:uiPriority w:val="31"/>
    <w:qFormat/>
    <w:rsid w:val="009A01F6"/>
    <w:rPr>
      <w:b/>
      <w:bCs/>
      <w:color w:val="549E39" w:themeColor="accent1"/>
    </w:rPr>
  </w:style>
  <w:style w:type="character" w:styleId="IntenseReference">
    <w:name w:val="Intense Reference"/>
    <w:uiPriority w:val="32"/>
    <w:qFormat/>
    <w:rsid w:val="009A01F6"/>
    <w:rPr>
      <w:b/>
      <w:bCs/>
      <w:i/>
      <w:iCs/>
      <w:caps/>
      <w:color w:val="549E39" w:themeColor="accent1"/>
    </w:rPr>
  </w:style>
  <w:style w:type="character" w:styleId="BookTitle">
    <w:name w:val="Book Title"/>
    <w:uiPriority w:val="33"/>
    <w:qFormat/>
    <w:rsid w:val="009A01F6"/>
    <w:rPr>
      <w:b/>
      <w:bCs/>
      <w:i/>
      <w:iCs/>
      <w:spacing w:val="0"/>
    </w:rPr>
  </w:style>
  <w:style w:type="paragraph" w:styleId="TOCHeading">
    <w:name w:val="TOC Heading"/>
    <w:basedOn w:val="Heading1"/>
    <w:next w:val="Normal"/>
    <w:uiPriority w:val="39"/>
    <w:semiHidden/>
    <w:unhideWhenUsed/>
    <w:qFormat/>
    <w:rsid w:val="009A01F6"/>
    <w:pPr>
      <w:outlineLvl w:val="9"/>
    </w:pPr>
  </w:style>
  <w:style w:type="paragraph" w:styleId="Date">
    <w:name w:val="Date"/>
    <w:basedOn w:val="Normal"/>
    <w:next w:val="Normal"/>
    <w:link w:val="DateChar"/>
    <w:uiPriority w:val="99"/>
    <w:semiHidden/>
    <w:unhideWhenUsed/>
    <w:rsid w:val="009A01F6"/>
  </w:style>
  <w:style w:type="character" w:customStyle="1" w:styleId="DateChar">
    <w:name w:val="Date Char"/>
    <w:basedOn w:val="DefaultParagraphFont"/>
    <w:link w:val="Date"/>
    <w:uiPriority w:val="99"/>
    <w:semiHidden/>
    <w:rsid w:val="009A01F6"/>
  </w:style>
  <w:style w:type="table" w:customStyle="1" w:styleId="GridTableLight">
    <w:name w:val="Grid Table Light"/>
    <w:basedOn w:val="TableNormal"/>
    <w:uiPriority w:val="40"/>
    <w:rsid w:val="009A01F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Hyperlink">
    <w:name w:val="Hyperlink"/>
    <w:basedOn w:val="DefaultParagraphFont"/>
    <w:uiPriority w:val="99"/>
    <w:unhideWhenUsed/>
    <w:rsid w:val="00584EE8"/>
    <w:rPr>
      <w:color w:val="6B9F25" w:themeColor="hyperlink"/>
      <w:u w:val="single"/>
    </w:rPr>
  </w:style>
  <w:style w:type="paragraph" w:styleId="BalloonText">
    <w:name w:val="Balloon Text"/>
    <w:basedOn w:val="Normal"/>
    <w:link w:val="BalloonTextChar"/>
    <w:uiPriority w:val="99"/>
    <w:semiHidden/>
    <w:unhideWhenUsed/>
    <w:rsid w:val="005E44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4466"/>
    <w:rPr>
      <w:rFonts w:ascii="Tahoma" w:hAnsi="Tahoma" w:cs="Tahoma"/>
      <w:sz w:val="16"/>
      <w:szCs w:val="16"/>
    </w:rPr>
  </w:style>
  <w:style w:type="character" w:styleId="PlaceholderText">
    <w:name w:val="Placeholder Text"/>
    <w:basedOn w:val="DefaultParagraphFont"/>
    <w:uiPriority w:val="99"/>
    <w:semiHidden/>
    <w:rsid w:val="007721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03224">
      <w:bodyDiv w:val="1"/>
      <w:marLeft w:val="0"/>
      <w:marRight w:val="0"/>
      <w:marTop w:val="0"/>
      <w:marBottom w:val="0"/>
      <w:divBdr>
        <w:top w:val="none" w:sz="0" w:space="0" w:color="auto"/>
        <w:left w:val="none" w:sz="0" w:space="0" w:color="auto"/>
        <w:bottom w:val="none" w:sz="0" w:space="0" w:color="auto"/>
        <w:right w:val="none" w:sz="0" w:space="0" w:color="auto"/>
      </w:divBdr>
    </w:div>
    <w:div w:id="906568803">
      <w:bodyDiv w:val="1"/>
      <w:marLeft w:val="0"/>
      <w:marRight w:val="0"/>
      <w:marTop w:val="0"/>
      <w:marBottom w:val="0"/>
      <w:divBdr>
        <w:top w:val="none" w:sz="0" w:space="0" w:color="auto"/>
        <w:left w:val="none" w:sz="0" w:space="0" w:color="auto"/>
        <w:bottom w:val="none" w:sz="0" w:space="0" w:color="auto"/>
        <w:right w:val="none" w:sz="0" w:space="0" w:color="auto"/>
      </w:divBdr>
    </w:div>
    <w:div w:id="176483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grouper.ieee.org/groups/td/" TargetMode="External"/></Relationship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4BE118-6C28-4B43-8619-177CCC033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631</Words>
  <Characters>3601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2018-01-15T17:34:00Z</dcterms:created>
  <dcterms:modified xsi:type="dcterms:W3CDTF">2018-01-15T19:09:00Z</dcterms:modified>
</cp:coreProperties>
</file>