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0" w:rsidRDefault="00CD682C" w:rsidP="009A01F6">
      <w:pPr>
        <w:pStyle w:val="Heading1"/>
      </w:pPr>
      <w:r>
        <w:t>201</w:t>
      </w:r>
      <w:r w:rsidR="00323954">
        <w:t>9</w:t>
      </w:r>
      <w:r w:rsidR="005E4466">
        <w:t xml:space="preserve"> </w:t>
      </w:r>
      <w:r w:rsidR="000B299F">
        <w:t>GM</w:t>
      </w:r>
      <w:r w:rsidR="002468BA">
        <w:t xml:space="preserve"> Meeting</w:t>
      </w:r>
      <w:r w:rsidR="009A01F6">
        <w:t xml:space="preserve"> </w:t>
      </w:r>
      <w:proofErr w:type="gramStart"/>
      <w:r w:rsidR="008A3987">
        <w:t>Minutes</w:t>
      </w:r>
      <w:r w:rsidR="002468BA">
        <w:t xml:space="preserve"> </w:t>
      </w:r>
      <w:r w:rsidR="005E4466">
        <w:t xml:space="preserve"> –</w:t>
      </w:r>
      <w:proofErr w:type="gramEnd"/>
      <w:r w:rsidR="005E4466">
        <w:t xml:space="preserve"> Harmonics WG (519)</w:t>
      </w:r>
    </w:p>
    <w:p w:rsidR="009A01F6" w:rsidRDefault="009A01F6" w:rsidP="009A01F6">
      <w:pPr>
        <w:pStyle w:val="Heading2"/>
      </w:pPr>
      <w:r>
        <w:t>Meeting Location and Time</w:t>
      </w:r>
    </w:p>
    <w:p w:rsidR="00884BA2" w:rsidRDefault="00302C8C" w:rsidP="00884BA2">
      <w:r>
        <w:t>Hilton Atlanta</w:t>
      </w:r>
      <w:r w:rsidR="00884BA2">
        <w:br/>
      </w:r>
      <w:r>
        <w:t>255 Courtland Street NE</w:t>
      </w:r>
      <w:r w:rsidR="00884BA2" w:rsidRPr="00E43883">
        <w:br/>
      </w:r>
      <w:r>
        <w:t>Atlanta, GA 30303</w:t>
      </w:r>
      <w:r w:rsidR="00884BA2">
        <w:br/>
      </w:r>
      <w:r>
        <w:t>Room 214</w:t>
      </w:r>
    </w:p>
    <w:p w:rsidR="00884BA2" w:rsidRDefault="00884BA2" w:rsidP="00884BA2">
      <w:r>
        <w:t xml:space="preserve">2019 </w:t>
      </w:r>
      <w:r w:rsidR="00302C8C">
        <w:t>August 7</w:t>
      </w:r>
      <w:r>
        <w:br/>
      </w:r>
      <w:r w:rsidR="00302C8C">
        <w:t>10</w:t>
      </w:r>
      <w:r>
        <w:t xml:space="preserve"> AM – 1</w:t>
      </w:r>
      <w:r w:rsidR="00302C8C">
        <w:t>2</w:t>
      </w:r>
      <w:r>
        <w:t xml:space="preserve"> </w:t>
      </w:r>
      <w:r w:rsidR="00302C8C">
        <w:t>P</w:t>
      </w:r>
      <w:r>
        <w:t>M</w:t>
      </w:r>
    </w:p>
    <w:p w:rsidR="00B71343" w:rsidRDefault="002B48B1" w:rsidP="00B71343">
      <w:pPr>
        <w:pStyle w:val="Heading2"/>
      </w:pPr>
      <w:r>
        <w:t>MEEting Minutes</w:t>
      </w:r>
    </w:p>
    <w:p w:rsidR="002B48B1" w:rsidRDefault="002B48B1" w:rsidP="002B48B1">
      <w:pPr>
        <w:pStyle w:val="Heading3"/>
      </w:pPr>
      <w:r>
        <w:t>Attendees</w:t>
      </w:r>
    </w:p>
    <w:p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 xml:space="preserve">David </w:t>
      </w:r>
      <w:proofErr w:type="spellStart"/>
      <w:r w:rsidRPr="00182FC2">
        <w:rPr>
          <w:sz w:val="22"/>
          <w:szCs w:val="22"/>
        </w:rPr>
        <w:t>Zech</w:t>
      </w:r>
      <w:proofErr w:type="spellEnd"/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82FC2">
        <w:rPr>
          <w:sz w:val="22"/>
          <w:szCs w:val="22"/>
        </w:rPr>
        <w:t>Kenn</w:t>
      </w:r>
      <w:proofErr w:type="spellEnd"/>
      <w:r w:rsidRPr="00182FC2">
        <w:rPr>
          <w:sz w:val="22"/>
          <w:szCs w:val="22"/>
        </w:rPr>
        <w:t xml:space="preserve"> </w:t>
      </w:r>
      <w:proofErr w:type="spellStart"/>
      <w:r w:rsidRPr="00182FC2">
        <w:rPr>
          <w:sz w:val="22"/>
          <w:szCs w:val="22"/>
        </w:rPr>
        <w:t>Sedziol</w:t>
      </w:r>
      <w:proofErr w:type="spellEnd"/>
    </w:p>
    <w:p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Nick Zagrodnik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4324">
        <w:rPr>
          <w:sz w:val="22"/>
          <w:szCs w:val="22"/>
        </w:rPr>
        <w:t>Cristian Lazaroiu</w:t>
      </w:r>
    </w:p>
    <w:p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Mark Halpin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4324">
        <w:rPr>
          <w:sz w:val="22"/>
          <w:szCs w:val="22"/>
        </w:rPr>
        <w:t>Xavier Young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</w:p>
    <w:p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Steven Johnston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F6A">
        <w:rPr>
          <w:sz w:val="22"/>
          <w:szCs w:val="22"/>
        </w:rPr>
        <w:t>Dan Sabin</w:t>
      </w:r>
    </w:p>
    <w:p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Kevin Kittredge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4324">
        <w:rPr>
          <w:sz w:val="22"/>
          <w:szCs w:val="22"/>
        </w:rPr>
        <w:t>Eugene Song</w:t>
      </w:r>
    </w:p>
    <w:p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Joe Grappe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54BD">
        <w:rPr>
          <w:sz w:val="22"/>
          <w:szCs w:val="22"/>
        </w:rPr>
        <w:t>Matt Norwalk</w:t>
      </w:r>
    </w:p>
    <w:p w:rsidR="00182FC2" w:rsidRDefault="00D254BD" w:rsidP="00182FC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Bill Howe</w:t>
      </w:r>
      <w:r w:rsidR="007E489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623F6A">
        <w:rPr>
          <w:sz w:val="22"/>
          <w:szCs w:val="22"/>
        </w:rPr>
        <w:t>Joseph Sneed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3578" w:rsidRPr="00182FC2" w:rsidRDefault="00363578" w:rsidP="00182FC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Ortmann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4324">
        <w:rPr>
          <w:sz w:val="22"/>
          <w:szCs w:val="22"/>
        </w:rPr>
        <w:t>Marlin Browning</w:t>
      </w:r>
    </w:p>
    <w:p w:rsidR="000E4324" w:rsidRDefault="009322FE" w:rsidP="009322FE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Dave Mueller</w:t>
      </w:r>
      <w:r w:rsidR="00623F6A">
        <w:rPr>
          <w:sz w:val="22"/>
          <w:szCs w:val="22"/>
        </w:rPr>
        <w:tab/>
      </w:r>
      <w:r w:rsidR="00623F6A">
        <w:rPr>
          <w:sz w:val="22"/>
          <w:szCs w:val="22"/>
        </w:rPr>
        <w:tab/>
      </w:r>
      <w:r w:rsidR="00623F6A">
        <w:rPr>
          <w:sz w:val="22"/>
          <w:szCs w:val="22"/>
        </w:rPr>
        <w:tab/>
      </w:r>
      <w:r w:rsidR="00623F6A">
        <w:rPr>
          <w:sz w:val="22"/>
          <w:szCs w:val="22"/>
        </w:rPr>
        <w:tab/>
      </w:r>
      <w:r w:rsidR="00623F6A">
        <w:rPr>
          <w:sz w:val="22"/>
          <w:szCs w:val="22"/>
        </w:rPr>
        <w:tab/>
      </w:r>
      <w:r w:rsidR="00623F6A">
        <w:rPr>
          <w:sz w:val="22"/>
          <w:szCs w:val="22"/>
        </w:rPr>
        <w:tab/>
        <w:t>Justin Kuhlers</w:t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</w:r>
    </w:p>
    <w:p w:rsidR="009322FE" w:rsidRDefault="00623F6A" w:rsidP="009322FE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Brooks Glisson</w:t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  <w:t xml:space="preserve">Sarah </w:t>
      </w:r>
      <w:proofErr w:type="spellStart"/>
      <w:r w:rsidR="000E4324">
        <w:rPr>
          <w:sz w:val="22"/>
          <w:szCs w:val="22"/>
        </w:rPr>
        <w:t>Ronnberg</w:t>
      </w:r>
      <w:proofErr w:type="spellEnd"/>
    </w:p>
    <w:p w:rsidR="00EA1A57" w:rsidRDefault="00623F6A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Bryan Glenn</w:t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</w:r>
      <w:r w:rsidR="000E4324">
        <w:rPr>
          <w:sz w:val="22"/>
          <w:szCs w:val="22"/>
        </w:rPr>
        <w:tab/>
        <w:t>Barry Wong</w:t>
      </w:r>
    </w:p>
    <w:p w:rsidR="000E4324" w:rsidRDefault="000E4324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Andrew </w:t>
      </w:r>
      <w:proofErr w:type="spellStart"/>
      <w:r>
        <w:rPr>
          <w:sz w:val="22"/>
          <w:szCs w:val="22"/>
        </w:rPr>
        <w:t>Sagl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Randy Collins</w:t>
      </w:r>
    </w:p>
    <w:p w:rsidR="000E4324" w:rsidRDefault="000E4324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Chris Mullins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Ana Maria Blanco</w:t>
      </w:r>
    </w:p>
    <w:p w:rsidR="000E4324" w:rsidRDefault="000E4324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Jan Meyer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Shreyas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Zingre</w:t>
      </w:r>
      <w:proofErr w:type="spellEnd"/>
    </w:p>
    <w:p w:rsidR="000E4324" w:rsidRDefault="000E4324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Ahmed Moustafa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Tao Yang</w:t>
      </w:r>
    </w:p>
    <w:p w:rsidR="000E4324" w:rsidRDefault="000E4324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Gaurav Singh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Tom Nelson</w:t>
      </w:r>
    </w:p>
    <w:p w:rsidR="000E4324" w:rsidRDefault="000E4324" w:rsidP="000E4324">
      <w:pPr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Farhad</w:t>
      </w:r>
      <w:proofErr w:type="spellEnd"/>
      <w:r>
        <w:rPr>
          <w:sz w:val="22"/>
          <w:szCs w:val="22"/>
        </w:rPr>
        <w:t xml:space="preserve"> Omar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Surya </w:t>
      </w:r>
      <w:proofErr w:type="spellStart"/>
      <w:r>
        <w:rPr>
          <w:sz w:val="22"/>
          <w:szCs w:val="22"/>
        </w:rPr>
        <w:t>Santoso</w:t>
      </w:r>
      <w:proofErr w:type="spellEnd"/>
    </w:p>
    <w:p w:rsidR="000E4324" w:rsidRDefault="000E4324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Grazia Todeschini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Alfredo Testa</w:t>
      </w:r>
    </w:p>
    <w:p w:rsidR="000E4324" w:rsidRDefault="000E4324" w:rsidP="000E4324">
      <w:pPr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Reigh</w:t>
      </w:r>
      <w:proofErr w:type="spellEnd"/>
      <w:r>
        <w:rPr>
          <w:sz w:val="22"/>
          <w:szCs w:val="22"/>
        </w:rPr>
        <w:t xml:space="preserve"> Walling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Ali </w:t>
      </w:r>
      <w:proofErr w:type="spellStart"/>
      <w:r>
        <w:rPr>
          <w:sz w:val="22"/>
          <w:szCs w:val="22"/>
        </w:rPr>
        <w:t>Arzani</w:t>
      </w:r>
      <w:proofErr w:type="spellEnd"/>
    </w:p>
    <w:p w:rsidR="000E4324" w:rsidRDefault="000E4324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Martin Cameron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David </w:t>
      </w:r>
      <w:proofErr w:type="spellStart"/>
      <w:r>
        <w:rPr>
          <w:sz w:val="22"/>
          <w:szCs w:val="22"/>
        </w:rPr>
        <w:t>Langmer</w:t>
      </w:r>
      <w:proofErr w:type="spellEnd"/>
    </w:p>
    <w:p w:rsidR="000E4324" w:rsidRDefault="000E4324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Anna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Anthony Murphy</w:t>
      </w:r>
    </w:p>
    <w:p w:rsidR="000E4324" w:rsidRDefault="009379B6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Harish Sharma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Paulo Ribeiro</w:t>
      </w:r>
    </w:p>
    <w:p w:rsidR="009379B6" w:rsidRDefault="009379B6" w:rsidP="000E4324">
      <w:pPr>
        <w:spacing w:before="0" w:after="0" w:line="240" w:lineRule="auto"/>
        <w:rPr>
          <w:sz w:val="22"/>
          <w:szCs w:val="22"/>
        </w:rPr>
      </w:pPr>
    </w:p>
    <w:p w:rsidR="009379B6" w:rsidRDefault="009379B6" w:rsidP="000E4324">
      <w:pPr>
        <w:spacing w:before="0" w:after="0" w:line="240" w:lineRule="auto"/>
        <w:rPr>
          <w:sz w:val="22"/>
          <w:szCs w:val="22"/>
        </w:rPr>
      </w:pPr>
    </w:p>
    <w:p w:rsidR="002B48B1" w:rsidRPr="00182FC2" w:rsidRDefault="002B48B1" w:rsidP="002B48B1">
      <w:pPr>
        <w:rPr>
          <w:sz w:val="22"/>
          <w:szCs w:val="22"/>
        </w:rPr>
      </w:pPr>
      <w:r w:rsidRPr="00182FC2">
        <w:rPr>
          <w:sz w:val="22"/>
          <w:szCs w:val="22"/>
        </w:rPr>
        <w:t xml:space="preserve">The meeting was called to order by </w:t>
      </w:r>
      <w:r w:rsidR="007A792E" w:rsidRPr="00182FC2">
        <w:rPr>
          <w:sz w:val="22"/>
          <w:szCs w:val="22"/>
        </w:rPr>
        <w:t>David Zech</w:t>
      </w:r>
      <w:r w:rsidR="00B011CF" w:rsidRPr="00182FC2">
        <w:rPr>
          <w:sz w:val="22"/>
          <w:szCs w:val="22"/>
        </w:rPr>
        <w:t xml:space="preserve"> at</w:t>
      </w:r>
      <w:r w:rsidR="00D21BD3">
        <w:rPr>
          <w:sz w:val="22"/>
          <w:szCs w:val="22"/>
        </w:rPr>
        <w:t xml:space="preserve"> 10:10</w:t>
      </w:r>
      <w:r w:rsidR="00A613EE">
        <w:rPr>
          <w:sz w:val="22"/>
          <w:szCs w:val="22"/>
        </w:rPr>
        <w:t>am</w:t>
      </w:r>
      <w:r w:rsidR="00032378" w:rsidRPr="00182FC2">
        <w:rPr>
          <w:sz w:val="22"/>
          <w:szCs w:val="22"/>
        </w:rPr>
        <w:t>.</w:t>
      </w:r>
      <w:r w:rsidR="005A7B4E" w:rsidRPr="00182FC2">
        <w:rPr>
          <w:sz w:val="22"/>
          <w:szCs w:val="22"/>
        </w:rPr>
        <w:t xml:space="preserve">  </w:t>
      </w:r>
      <w:r w:rsidRPr="00182FC2">
        <w:rPr>
          <w:sz w:val="22"/>
          <w:szCs w:val="22"/>
        </w:rPr>
        <w:t xml:space="preserve">Minutes were recorded by </w:t>
      </w:r>
      <w:r w:rsidR="007E4892" w:rsidRPr="00182FC2">
        <w:rPr>
          <w:sz w:val="22"/>
          <w:szCs w:val="22"/>
        </w:rPr>
        <w:t>Nick Zagrodnik</w:t>
      </w:r>
      <w:r w:rsidRPr="00182FC2">
        <w:rPr>
          <w:sz w:val="22"/>
          <w:szCs w:val="22"/>
        </w:rPr>
        <w:t>.</w:t>
      </w:r>
    </w:p>
    <w:p w:rsidR="007E4892" w:rsidRPr="00182FC2" w:rsidRDefault="007E4892" w:rsidP="007E4892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lastRenderedPageBreak/>
        <w:t>Old Business</w:t>
      </w:r>
    </w:p>
    <w:p w:rsidR="00FF7EC9" w:rsidRPr="00182FC2" w:rsidRDefault="00FF7EC9" w:rsidP="000277CB">
      <w:pPr>
        <w:rPr>
          <w:sz w:val="22"/>
          <w:szCs w:val="22"/>
        </w:rPr>
      </w:pPr>
      <w:r w:rsidRPr="00182FC2">
        <w:rPr>
          <w:sz w:val="22"/>
          <w:szCs w:val="22"/>
        </w:rPr>
        <w:t>IEEE mandatory legal slides were reviewed by the Chair.  No patents were identified by the attendees.</w:t>
      </w:r>
    </w:p>
    <w:p w:rsidR="007341FC" w:rsidRDefault="00032378" w:rsidP="000277CB">
      <w:pPr>
        <w:rPr>
          <w:sz w:val="22"/>
          <w:szCs w:val="22"/>
        </w:rPr>
      </w:pPr>
      <w:r w:rsidRPr="00182FC2">
        <w:rPr>
          <w:sz w:val="22"/>
          <w:szCs w:val="22"/>
        </w:rPr>
        <w:t xml:space="preserve">Minutes from </w:t>
      </w:r>
      <w:r w:rsidR="00D21BD3">
        <w:rPr>
          <w:sz w:val="22"/>
          <w:szCs w:val="22"/>
        </w:rPr>
        <w:t>2019</w:t>
      </w:r>
      <w:r w:rsidR="00973398">
        <w:rPr>
          <w:sz w:val="22"/>
          <w:szCs w:val="22"/>
        </w:rPr>
        <w:t xml:space="preserve"> </w:t>
      </w:r>
      <w:r w:rsidR="00D21BD3">
        <w:rPr>
          <w:sz w:val="22"/>
          <w:szCs w:val="22"/>
        </w:rPr>
        <w:t>JTC</w:t>
      </w:r>
      <w:r w:rsidR="00A613EE">
        <w:rPr>
          <w:sz w:val="22"/>
          <w:szCs w:val="22"/>
        </w:rPr>
        <w:t>M</w:t>
      </w:r>
      <w:r w:rsidRPr="00182FC2">
        <w:rPr>
          <w:sz w:val="22"/>
          <w:szCs w:val="22"/>
        </w:rPr>
        <w:t xml:space="preserve"> approved.</w:t>
      </w:r>
    </w:p>
    <w:p w:rsidR="00623F6A" w:rsidRDefault="00623F6A" w:rsidP="00623F6A">
      <w:r>
        <w:t xml:space="preserve">Draft 1 of 519 </w:t>
      </w:r>
      <w:r w:rsidR="00DB6E1A">
        <w:t>was sent out a few weeks prior to the meeting and received some initial comments already</w:t>
      </w:r>
      <w:r>
        <w:t>.  Par expires 12/2021.</w:t>
      </w:r>
    </w:p>
    <w:p w:rsidR="000E6351" w:rsidRDefault="000E6351" w:rsidP="00623F6A"/>
    <w:p w:rsidR="000E6351" w:rsidRDefault="000E6351" w:rsidP="00623F6A"/>
    <w:p w:rsidR="00530C9B" w:rsidRPr="00420A00" w:rsidRDefault="007E4892" w:rsidP="00420A00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New Business</w:t>
      </w:r>
    </w:p>
    <w:p w:rsidR="004D6416" w:rsidRDefault="004D6416" w:rsidP="004D6416">
      <w:r>
        <w:t xml:space="preserve">Dave presented the question to the group whether to make next revision of 519 strictly harmonic control </w:t>
      </w:r>
      <w:r w:rsidR="00E4148A">
        <w:t>of loads and let 1547 and 2800</w:t>
      </w:r>
      <w:r w:rsidR="000B72D1">
        <w:t xml:space="preserve"> (when it is completed)</w:t>
      </w:r>
      <w:r w:rsidR="00E4148A">
        <w:t xml:space="preserve"> handle </w:t>
      </w:r>
      <w:r w:rsidR="00E4148A" w:rsidRPr="005C1F68">
        <w:t>inverter based resources</w:t>
      </w:r>
      <w:r>
        <w:t xml:space="preserve">. </w:t>
      </w:r>
    </w:p>
    <w:p w:rsidR="004D6416" w:rsidRDefault="004D6416" w:rsidP="004D6416">
      <w:pPr>
        <w:pStyle w:val="ListParagraph"/>
        <w:numPr>
          <w:ilvl w:val="0"/>
          <w:numId w:val="31"/>
        </w:numPr>
      </w:pPr>
      <w:r>
        <w:t>Comments from group are that it would be difficult to delineate loads and generation in applying 519</w:t>
      </w:r>
      <w:r w:rsidR="009379B6">
        <w:t>, which is applied at the PCC and could contain a mix of both load and generation</w:t>
      </w:r>
      <w:r>
        <w:t xml:space="preserve">. </w:t>
      </w:r>
    </w:p>
    <w:p w:rsidR="00E4148A" w:rsidRDefault="00E4148A" w:rsidP="004D6416">
      <w:pPr>
        <w:pStyle w:val="ListParagraph"/>
        <w:numPr>
          <w:ilvl w:val="0"/>
          <w:numId w:val="31"/>
        </w:numPr>
      </w:pPr>
      <w:r>
        <w:t>519 can still have information about inverter-based resources, but limits would only apply to PCC with harmonic loads, or a PCC with a mix of harmonic loads, and inverter-based resources generation.</w:t>
      </w:r>
    </w:p>
    <w:p w:rsidR="004D6416" w:rsidRDefault="004D6416" w:rsidP="00254809">
      <w:r>
        <w:t>Led to discussion on relationship between harmonic limits in 519 and 1547.</w:t>
      </w:r>
    </w:p>
    <w:p w:rsidR="00C63977" w:rsidRDefault="00E4148A" w:rsidP="00254809">
      <w:r w:rsidRPr="005C1F68">
        <w:t>There was a m</w:t>
      </w:r>
      <w:r w:rsidR="003B4650" w:rsidRPr="005C1F68">
        <w:t xml:space="preserve">otion to </w:t>
      </w:r>
      <w:r w:rsidRPr="005C1F68">
        <w:t>v</w:t>
      </w:r>
      <w:r w:rsidR="00C63977" w:rsidRPr="005C1F68">
        <w:t>ote</w:t>
      </w:r>
      <w:r w:rsidRPr="005C1F68">
        <w:t>, and a second,</w:t>
      </w:r>
      <w:r w:rsidR="00C63977" w:rsidRPr="005C1F68">
        <w:t xml:space="preserve"> to </w:t>
      </w:r>
      <w:r w:rsidRPr="005C1F68">
        <w:t>apply</w:t>
      </w:r>
      <w:r w:rsidR="003B4650" w:rsidRPr="005C1F68">
        <w:t xml:space="preserve"> current limits in IEEE 519 </w:t>
      </w:r>
      <w:r w:rsidRPr="005C1F68">
        <w:t>to</w:t>
      </w:r>
      <w:r w:rsidR="003B4650" w:rsidRPr="005C1F68">
        <w:t xml:space="preserve"> a</w:t>
      </w:r>
      <w:r w:rsidR="00C63977" w:rsidRPr="005C1F68">
        <w:t xml:space="preserve"> </w:t>
      </w:r>
      <w:r w:rsidRPr="005C1F68">
        <w:t xml:space="preserve">PCC with harmonic </w:t>
      </w:r>
      <w:r w:rsidR="00C63977" w:rsidRPr="005C1F68">
        <w:t>load</w:t>
      </w:r>
      <w:r w:rsidRPr="005C1F68">
        <w:t xml:space="preserve">s only, or a mix of load and generation </w:t>
      </w:r>
      <w:r w:rsidR="00C63977" w:rsidRPr="005C1F68">
        <w:t xml:space="preserve">(i.e. </w:t>
      </w:r>
      <w:r w:rsidRPr="005C1F68">
        <w:t xml:space="preserve">for inverter-based </w:t>
      </w:r>
      <w:r w:rsidR="00C63977" w:rsidRPr="005C1F68">
        <w:t>generation only</w:t>
      </w:r>
      <w:r w:rsidRPr="005C1F68">
        <w:t>,</w:t>
      </w:r>
      <w:r w:rsidR="00C63977" w:rsidRPr="005C1F68">
        <w:t xml:space="preserve"> </w:t>
      </w:r>
      <w:r w:rsidRPr="005C1F68">
        <w:t>current limits would be covered</w:t>
      </w:r>
      <w:r w:rsidR="00C63977" w:rsidRPr="005C1F68">
        <w:t xml:space="preserve"> by 1547</w:t>
      </w:r>
      <w:r w:rsidRPr="005C1F68">
        <w:t xml:space="preserve"> or 2800 when it is published</w:t>
      </w:r>
      <w:r w:rsidR="00C63977" w:rsidRPr="005C1F68">
        <w:t>).</w:t>
      </w:r>
      <w:r w:rsidR="00AB1ED6" w:rsidRPr="005C1F68">
        <w:t xml:space="preserve"> </w:t>
      </w:r>
      <w:r w:rsidR="00AB1ED6">
        <w:t>31 total members and 17 present for quorum.</w:t>
      </w:r>
    </w:p>
    <w:p w:rsidR="00C63977" w:rsidRDefault="00C63977" w:rsidP="00254809">
      <w:r>
        <w:t>Yes</w:t>
      </w:r>
      <w:r w:rsidR="003B4650">
        <w:t xml:space="preserve"> 13</w:t>
      </w:r>
    </w:p>
    <w:p w:rsidR="00C63977" w:rsidRDefault="00C63977" w:rsidP="00254809">
      <w:r>
        <w:t>No</w:t>
      </w:r>
      <w:r w:rsidR="003B4650">
        <w:t xml:space="preserve"> 1</w:t>
      </w:r>
    </w:p>
    <w:p w:rsidR="00C63977" w:rsidRDefault="00C63977" w:rsidP="00254809">
      <w:r>
        <w:t>Abstain</w:t>
      </w:r>
      <w:r w:rsidR="00AB1ED6">
        <w:t xml:space="preserve"> 3</w:t>
      </w:r>
    </w:p>
    <w:p w:rsidR="00AB1ED6" w:rsidRDefault="00AB1ED6" w:rsidP="00254809">
      <w:r>
        <w:t>Motion passes.</w:t>
      </w:r>
    </w:p>
    <w:p w:rsidR="00AB1ED6" w:rsidRDefault="00AB1ED6" w:rsidP="00254809">
      <w:r>
        <w:t>Request for volunteers to expand the body of 519 to address load generation mix based content</w:t>
      </w:r>
    </w:p>
    <w:p w:rsidR="00AB1ED6" w:rsidRPr="005C1F68" w:rsidRDefault="00AB1ED6" w:rsidP="00254809">
      <w:r>
        <w:t>Matt Norwalk volunteered</w:t>
      </w:r>
      <w:r w:rsidR="00D34893" w:rsidRPr="005C1F68">
        <w:t>, but more volunteers are needed.</w:t>
      </w:r>
    </w:p>
    <w:p w:rsidR="00AB1ED6" w:rsidRDefault="00AB1ED6" w:rsidP="00254809">
      <w:r>
        <w:t>Reviewed Even harmonic</w:t>
      </w:r>
      <w:r w:rsidR="001834EB">
        <w:t xml:space="preserve"> current</w:t>
      </w:r>
      <w:r>
        <w:t xml:space="preserve"> limit revision proposal in D1</w:t>
      </w:r>
    </w:p>
    <w:p w:rsidR="00CC0C3D" w:rsidRDefault="00CC0C3D" w:rsidP="00254809">
      <w:r>
        <w:t>Motion to vote on establishing new harmonic current limits for even order harmonics as proposed in D1 of 519</w:t>
      </w:r>
      <w:r w:rsidR="009379B6">
        <w:t xml:space="preserve"> along </w:t>
      </w:r>
      <w:r>
        <w:t xml:space="preserve">with </w:t>
      </w:r>
      <w:r w:rsidR="009379B6">
        <w:t xml:space="preserve">including </w:t>
      </w:r>
      <w:r>
        <w:t>additional wording</w:t>
      </w:r>
      <w:r w:rsidR="009379B6">
        <w:t xml:space="preserve"> for justification and rationale.</w:t>
      </w:r>
    </w:p>
    <w:p w:rsidR="00CC0C3D" w:rsidRDefault="00CC0C3D" w:rsidP="00254809">
      <w:r>
        <w:t>Yes 16</w:t>
      </w:r>
    </w:p>
    <w:p w:rsidR="00CC0C3D" w:rsidRDefault="00CC0C3D" w:rsidP="00254809">
      <w:r>
        <w:t>No 0</w:t>
      </w:r>
    </w:p>
    <w:p w:rsidR="00CC0C3D" w:rsidRDefault="00CC0C3D" w:rsidP="00254809">
      <w:r>
        <w:t>Abstain 2</w:t>
      </w:r>
    </w:p>
    <w:p w:rsidR="00CC0C3D" w:rsidRDefault="00CC0C3D" w:rsidP="00254809">
      <w:r>
        <w:lastRenderedPageBreak/>
        <w:t>Motion passes</w:t>
      </w:r>
    </w:p>
    <w:p w:rsidR="009379B6" w:rsidRDefault="009379B6" w:rsidP="00254809"/>
    <w:p w:rsidR="00CC0C3D" w:rsidRDefault="00A81433" w:rsidP="00254809">
      <w:r>
        <w:t>Report</w:t>
      </w:r>
      <w:r w:rsidR="00CC0C3D">
        <w:t xml:space="preserve"> from Roberto Langella inter-harmonic distortion </w:t>
      </w:r>
      <w:r w:rsidR="009379B6">
        <w:t>sub-group</w:t>
      </w:r>
    </w:p>
    <w:p w:rsidR="00CC0C3D" w:rsidRDefault="00A81433" w:rsidP="00CC0C3D">
      <w:pPr>
        <w:pStyle w:val="ListParagraph"/>
        <w:numPr>
          <w:ilvl w:val="0"/>
          <w:numId w:val="31"/>
        </w:numPr>
      </w:pPr>
      <w:r>
        <w:t>Roberto plans to present and share a paper containing proposed limits for inter-harmonic distortion at upcoming ICHQP in Dubai</w:t>
      </w:r>
    </w:p>
    <w:p w:rsidR="00A81433" w:rsidRDefault="005E7FC5" w:rsidP="005E7FC5">
      <w:pPr>
        <w:pStyle w:val="ListParagraph"/>
        <w:numPr>
          <w:ilvl w:val="0"/>
          <w:numId w:val="31"/>
        </w:numPr>
      </w:pPr>
      <w:r>
        <w:t xml:space="preserve">Roberto to submit proposal for </w:t>
      </w:r>
      <w:r w:rsidR="00FD5A2C">
        <w:t>519</w:t>
      </w:r>
      <w:r>
        <w:t>D1</w:t>
      </w:r>
    </w:p>
    <w:p w:rsidR="005E7FC5" w:rsidRDefault="005E7FC5" w:rsidP="005E7FC5">
      <w:r>
        <w:t>Break for lunch 11:44am.  Meeting to reconvene at 1pm.</w:t>
      </w:r>
    </w:p>
    <w:p w:rsidR="00454BF8" w:rsidRDefault="00454BF8" w:rsidP="005E7FC5">
      <w:r>
        <w:t>Meeting started 1:05pm</w:t>
      </w:r>
    </w:p>
    <w:p w:rsidR="00454BF8" w:rsidRDefault="009379B6" w:rsidP="005E7FC5">
      <w:r>
        <w:t xml:space="preserve">Reviewed </w:t>
      </w:r>
      <w:r w:rsidR="00454BF8">
        <w:t>Dave Mueller’s proposal to increase harmonic voltage distortion limits for systems 69kV and above</w:t>
      </w:r>
      <w:r w:rsidR="00CD5D44">
        <w:t>.</w:t>
      </w:r>
    </w:p>
    <w:p w:rsidR="00454BF8" w:rsidRDefault="00454BF8" w:rsidP="005E7FC5">
      <w:r>
        <w:t>This to be more consistent with IEC 61000-3-6</w:t>
      </w:r>
      <w:r w:rsidR="00711BCE">
        <w:t xml:space="preserve"> limits, but is only part of the justification.  Dave’s observations are that more than 50% of locations already exceed the current limits.</w:t>
      </w:r>
      <w:r w:rsidR="00F96593">
        <w:t xml:space="preserve">  </w:t>
      </w:r>
      <w:proofErr w:type="spellStart"/>
      <w:r w:rsidR="009B31CD">
        <w:t>Kenn’s</w:t>
      </w:r>
      <w:proofErr w:type="spellEnd"/>
      <w:r w:rsidR="009B31CD">
        <w:t xml:space="preserve"> point for is that these higher limits will give utilities more flexibility on how to apportion harmonic distortion contribution.</w:t>
      </w:r>
    </w:p>
    <w:p w:rsidR="00711BCE" w:rsidRDefault="00711BCE" w:rsidP="005E7FC5">
      <w:r>
        <w:t>Opposing arguments are that because existing sites currently exceed the limits is not proper justification to raise limits.</w:t>
      </w:r>
      <w:r w:rsidR="009379B6">
        <w:t xml:space="preserve">  Harish Sharma and others made it a point that they are not seeing difficulty with adhering to the </w:t>
      </w:r>
      <w:r w:rsidR="00FD5A2C">
        <w:t xml:space="preserve">present </w:t>
      </w:r>
      <w:r w:rsidR="009379B6">
        <w:t>distortion limits</w:t>
      </w:r>
      <w:r w:rsidR="00FD5A2C">
        <w:t xml:space="preserve"> on their respective transmission </w:t>
      </w:r>
      <w:r w:rsidR="00FD5A2C" w:rsidRPr="005C1F68">
        <w:t>systems</w:t>
      </w:r>
      <w:r w:rsidR="00CD5D44" w:rsidRPr="005C1F68">
        <w:t xml:space="preserve"> by strategically converting transmission capacitors to harmonic filters</w:t>
      </w:r>
      <w:r w:rsidR="00FD5A2C" w:rsidRPr="005C1F68">
        <w:t>.</w:t>
      </w:r>
      <w:r w:rsidR="009379B6" w:rsidRPr="005C1F68">
        <w:t xml:space="preserve"> </w:t>
      </w:r>
      <w:r w:rsidR="00ED5B71" w:rsidRPr="005C1F68">
        <w:t xml:space="preserve">  </w:t>
      </w:r>
      <w:r w:rsidR="00ED5B71">
        <w:t xml:space="preserve">Also, with the present rate at which inverter based generation sources are being connected and </w:t>
      </w:r>
      <w:r w:rsidR="00FD5A2C">
        <w:t xml:space="preserve">the early evolution in </w:t>
      </w:r>
      <w:r w:rsidR="009B31CD">
        <w:t xml:space="preserve">understanding </w:t>
      </w:r>
      <w:r w:rsidR="00FD5A2C">
        <w:t>the</w:t>
      </w:r>
      <w:r w:rsidR="009B31CD">
        <w:t xml:space="preserve"> power quality impacts that result</w:t>
      </w:r>
      <w:r w:rsidR="00FD5A2C">
        <w:t>,</w:t>
      </w:r>
      <w:r w:rsidR="009B31CD">
        <w:t xml:space="preserve"> it may not be a good time to make this revision.</w:t>
      </w:r>
    </w:p>
    <w:p w:rsidR="00454BF8" w:rsidRDefault="00F42FE2" w:rsidP="005E7FC5">
      <w:r>
        <w:t xml:space="preserve">Action item for Dave Zech to send out </w:t>
      </w:r>
      <w:r w:rsidR="00FD5A2C">
        <w:t xml:space="preserve">an </w:t>
      </w:r>
      <w:r>
        <w:t xml:space="preserve">e-mail </w:t>
      </w:r>
      <w:r w:rsidR="00FD5A2C">
        <w:t>to WG voting members requesting a</w:t>
      </w:r>
      <w:r>
        <w:t xml:space="preserve"> vote on </w:t>
      </w:r>
      <w:r w:rsidR="00FD5A2C">
        <w:t xml:space="preserve">the </w:t>
      </w:r>
      <w:r>
        <w:t>proposal to increase harmonic voltage distortion limits for systems 69kV and above</w:t>
      </w:r>
      <w:r w:rsidR="00FD5A2C">
        <w:t xml:space="preserve"> per 519D1</w:t>
      </w:r>
    </w:p>
    <w:p w:rsidR="00F42FE2" w:rsidRDefault="00FD5A2C" w:rsidP="005E7FC5">
      <w:r>
        <w:t>Briefly r</w:t>
      </w:r>
      <w:r w:rsidR="00F42FE2">
        <w:t>eviewed Larry Conrad’s instance of high frequency</w:t>
      </w:r>
      <w:r w:rsidR="0054139D">
        <w:t xml:space="preserve"> 59th</w:t>
      </w:r>
      <w:r w:rsidR="00F42FE2">
        <w:t xml:space="preserve"> harmonic resonance with PV inverter</w:t>
      </w:r>
      <w:r w:rsidR="00F10AB1">
        <w:t>,</w:t>
      </w:r>
      <w:r w:rsidR="00F10AB1" w:rsidRPr="00F10AB1">
        <w:rPr>
          <w:color w:val="FF0000"/>
        </w:rPr>
        <w:t xml:space="preserve"> </w:t>
      </w:r>
      <w:r w:rsidR="00F10AB1" w:rsidRPr="005C1F68">
        <w:t>fed by a relative short run of underground 15 kV</w:t>
      </w:r>
      <w:r w:rsidR="00F42FE2" w:rsidRPr="005C1F68">
        <w:t>.</w:t>
      </w:r>
      <w:r w:rsidR="00CD5D44" w:rsidRPr="005C1F68">
        <w:t xml:space="preserve">  There are a couple cases now where well-known inverter manufacturers are claiming to meet IEEE </w:t>
      </w:r>
      <w:bookmarkStart w:id="0" w:name="_GoBack"/>
      <w:bookmarkEnd w:id="0"/>
      <w:r w:rsidR="00CD5D44" w:rsidRPr="005C1F68">
        <w:t>519 current limits by making the switching frequency (and thus the characteristic harmonics greater than the 50</w:t>
      </w:r>
      <w:r w:rsidR="00CD5D44" w:rsidRPr="005C1F68">
        <w:rPr>
          <w:vertAlign w:val="superscript"/>
        </w:rPr>
        <w:t>th</w:t>
      </w:r>
      <w:r w:rsidR="00CD5D44" w:rsidRPr="005C1F68">
        <w:t xml:space="preserve"> harmonic).</w:t>
      </w:r>
    </w:p>
    <w:p w:rsidR="00F42FE2" w:rsidRPr="00F42FE2" w:rsidRDefault="00F42FE2" w:rsidP="00254809">
      <w:pPr>
        <w:rPr>
          <w:strike/>
          <w:highlight w:val="yellow"/>
        </w:rPr>
      </w:pPr>
    </w:p>
    <w:p w:rsidR="00F42FE2" w:rsidRDefault="00F42FE2" w:rsidP="00254809">
      <w:pPr>
        <w:rPr>
          <w:highlight w:val="yellow"/>
        </w:rPr>
      </w:pPr>
    </w:p>
    <w:p w:rsidR="003B63AE" w:rsidRPr="00254809" w:rsidRDefault="000E6351" w:rsidP="003B63AE">
      <w:r>
        <w:t>Meeting adjourned at 1</w:t>
      </w:r>
      <w:r w:rsidR="003B63AE">
        <w:t>:</w:t>
      </w:r>
      <w:r>
        <w:t>45p</w:t>
      </w:r>
      <w:r w:rsidR="003B63AE">
        <w:t>m</w:t>
      </w:r>
    </w:p>
    <w:p w:rsidR="007E4892" w:rsidRDefault="007E4892" w:rsidP="007E4892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Summary of Volunteers for Future Activities:</w:t>
      </w:r>
    </w:p>
    <w:p w:rsidR="00FD5A2C" w:rsidRPr="00FD5A2C" w:rsidRDefault="00FD5A2C" w:rsidP="00FD5A2C">
      <w:r>
        <w:t>Carryover Action Items from 2019 JTCM</w:t>
      </w:r>
    </w:p>
    <w:p w:rsidR="00FC4643" w:rsidRDefault="00FC4643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Dave Mueller to write justification on raising HV voltage distortion limits.</w:t>
      </w:r>
    </w:p>
    <w:p w:rsidR="00FC4643" w:rsidRDefault="00FC4643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Roberto </w:t>
      </w:r>
      <w:proofErr w:type="spellStart"/>
      <w:r>
        <w:rPr>
          <w:sz w:val="22"/>
          <w:szCs w:val="22"/>
        </w:rPr>
        <w:t>Langella</w:t>
      </w:r>
      <w:r w:rsidR="001B46EA">
        <w:rPr>
          <w:sz w:val="22"/>
          <w:szCs w:val="22"/>
        </w:rPr>
        <w:t>’s</w:t>
      </w:r>
      <w:proofErr w:type="spellEnd"/>
      <w:r w:rsidR="001B46EA">
        <w:rPr>
          <w:sz w:val="22"/>
          <w:szCs w:val="22"/>
        </w:rPr>
        <w:t xml:space="preserve"> team</w:t>
      </w:r>
      <w:r>
        <w:rPr>
          <w:sz w:val="22"/>
          <w:szCs w:val="22"/>
        </w:rPr>
        <w:t xml:space="preserve"> to write justification on establishing interharmonic limits.</w:t>
      </w:r>
    </w:p>
    <w:p w:rsidR="000B57B4" w:rsidRDefault="000B57B4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Matt Norwalk to write justification on capping distortion limits to 50</w:t>
      </w:r>
      <w:r w:rsidRPr="000B57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order.</w:t>
      </w:r>
    </w:p>
    <w:p w:rsidR="000B57B4" w:rsidRDefault="000B57B4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Gary Nuzzi, Nick Zagrodnik and Mark Halpin to write justification and proposal for </w:t>
      </w:r>
      <w:r w:rsidR="001B46EA">
        <w:rPr>
          <w:sz w:val="22"/>
          <w:szCs w:val="22"/>
        </w:rPr>
        <w:t xml:space="preserve">new </w:t>
      </w:r>
      <w:r>
        <w:rPr>
          <w:sz w:val="22"/>
          <w:szCs w:val="22"/>
        </w:rPr>
        <w:t>THD definition that would include/take into account integer and interharmonics up to 50</w:t>
      </w:r>
      <w:r w:rsidRPr="000B57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0B57B4" w:rsidRDefault="000B57B4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Gary Nuzzi, Nick Zagrodnik and Mark Halpin to write justification and proposal for TDD that clearly states definition of what type of demand measurement </w:t>
      </w:r>
      <w:r w:rsidR="00090020">
        <w:rPr>
          <w:sz w:val="22"/>
          <w:szCs w:val="22"/>
        </w:rPr>
        <w:t xml:space="preserve">interval </w:t>
      </w:r>
      <w:r>
        <w:rPr>
          <w:sz w:val="22"/>
          <w:szCs w:val="22"/>
        </w:rPr>
        <w:t>to use.</w:t>
      </w:r>
    </w:p>
    <w:p w:rsidR="00773AD0" w:rsidRDefault="00773AD0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Bill Howe volunteered Tom Cooke to write a piece on current state and improving measurement technology to enable PQ monitoring equipment to accurately measure distortion above the 50</w:t>
      </w:r>
      <w:r w:rsidRPr="00773AD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r w:rsidR="00622193">
        <w:rPr>
          <w:sz w:val="22"/>
          <w:szCs w:val="22"/>
        </w:rPr>
        <w:t xml:space="preserve">  This section should also include difficulties/limitations of accurately measuring harmonic distortion on HV systems due to instrument transformers.</w:t>
      </w:r>
    </w:p>
    <w:p w:rsidR="00773AD0" w:rsidRDefault="000160F1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Dave Zech to ensure</w:t>
      </w:r>
      <w:r w:rsidR="00773AD0">
        <w:rPr>
          <w:sz w:val="22"/>
          <w:szCs w:val="22"/>
        </w:rPr>
        <w:t xml:space="preserve"> </w:t>
      </w:r>
      <w:r w:rsidR="00530C9B">
        <w:rPr>
          <w:sz w:val="22"/>
          <w:szCs w:val="22"/>
        </w:rPr>
        <w:t>interharmonic distortion graph from annex</w:t>
      </w:r>
      <w:r w:rsidR="00BD2481">
        <w:rPr>
          <w:sz w:val="22"/>
          <w:szCs w:val="22"/>
        </w:rPr>
        <w:t xml:space="preserve"> is moved</w:t>
      </w:r>
      <w:r w:rsidR="00530C9B">
        <w:rPr>
          <w:sz w:val="22"/>
          <w:szCs w:val="22"/>
        </w:rPr>
        <w:t xml:space="preserve"> to</w:t>
      </w:r>
      <w:r w:rsidR="00BD2481">
        <w:rPr>
          <w:sz w:val="22"/>
          <w:szCs w:val="22"/>
        </w:rPr>
        <w:t xml:space="preserve"> a</w:t>
      </w:r>
      <w:r w:rsidR="00530C9B">
        <w:rPr>
          <w:sz w:val="22"/>
          <w:szCs w:val="22"/>
        </w:rPr>
        <w:t xml:space="preserve"> new chapter that will cover interharmonic voltage distortion.</w:t>
      </w:r>
    </w:p>
    <w:p w:rsidR="00622193" w:rsidRDefault="00622193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Dave Mueller to write justification on adjusting harmonic voltage</w:t>
      </w:r>
      <w:r w:rsidR="00E76AB6">
        <w:rPr>
          <w:sz w:val="22"/>
          <w:szCs w:val="22"/>
        </w:rPr>
        <w:t xml:space="preserve"> distortion limits in HV ranges pending the outcome of the vote on that proposal.</w:t>
      </w:r>
    </w:p>
    <w:p w:rsidR="003B0C53" w:rsidRPr="00182FC2" w:rsidRDefault="003B0C53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Scott Peele to start a </w:t>
      </w:r>
      <w:r w:rsidR="00BD2481">
        <w:rPr>
          <w:sz w:val="22"/>
          <w:szCs w:val="22"/>
        </w:rPr>
        <w:t>section</w:t>
      </w:r>
      <w:r>
        <w:rPr>
          <w:sz w:val="22"/>
          <w:szCs w:val="22"/>
        </w:rPr>
        <w:t xml:space="preserve"> on consideration for</w:t>
      </w:r>
      <w:r w:rsidR="00BD2481">
        <w:rPr>
          <w:sz w:val="22"/>
          <w:szCs w:val="22"/>
        </w:rPr>
        <w:t xml:space="preserve"> short term harmonic distortion.</w:t>
      </w:r>
    </w:p>
    <w:sectPr w:rsidR="003B0C53" w:rsidRPr="00182FC2" w:rsidSect="00B45A3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B4" w:rsidRDefault="008D01B4" w:rsidP="00810270">
      <w:r>
        <w:separator/>
      </w:r>
    </w:p>
  </w:endnote>
  <w:endnote w:type="continuationSeparator" w:id="0">
    <w:p w:rsidR="008D01B4" w:rsidRDefault="008D01B4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B4" w:rsidRDefault="008D01B4" w:rsidP="00810270">
      <w:r>
        <w:separator/>
      </w:r>
    </w:p>
  </w:footnote>
  <w:footnote w:type="continuationSeparator" w:id="0">
    <w:p w:rsidR="008D01B4" w:rsidRDefault="008D01B4" w:rsidP="0081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93" w:rsidRDefault="00FD5C93" w:rsidP="009A01F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948"/>
      <w:gridCol w:w="2628"/>
    </w:tblGrid>
    <w:tr w:rsidR="00FD5C93" w:rsidRPr="00B45A31" w:rsidTr="003D7BBA">
      <w:tc>
        <w:tcPr>
          <w:tcW w:w="6948" w:type="dxa"/>
        </w:tcPr>
        <w:p w:rsidR="00FD5C93" w:rsidRPr="00B45A31" w:rsidRDefault="00FD5C93" w:rsidP="00584EE8">
          <w:pPr>
            <w:pStyle w:val="Header"/>
            <w:rPr>
              <w:rFonts w:ascii="Verdana" w:hAnsi="Verdana"/>
              <w:sz w:val="28"/>
            </w:rPr>
          </w:pPr>
          <w:r w:rsidRPr="00B45A31">
            <w:rPr>
              <w:rFonts w:ascii="Verdana" w:hAnsi="Verdana"/>
              <w:sz w:val="28"/>
            </w:rPr>
            <w:t xml:space="preserve">IEEE </w:t>
          </w:r>
          <w:r>
            <w:rPr>
              <w:rFonts w:ascii="Verdana" w:hAnsi="Verdana"/>
              <w:sz w:val="28"/>
            </w:rPr>
            <w:t>Transmission &amp; Distribution Committee</w:t>
          </w:r>
          <w:r>
            <w:rPr>
              <w:rFonts w:ascii="Verdana" w:hAnsi="Verdana"/>
              <w:sz w:val="28"/>
            </w:rPr>
            <w:br/>
          </w:r>
          <w:hyperlink r:id="rId1" w:history="1">
            <w:r w:rsidRPr="00584EE8">
              <w:rPr>
                <w:rStyle w:val="Hyperlink"/>
                <w:rFonts w:ascii="Verdana" w:hAnsi="Verdana"/>
              </w:rPr>
              <w:t>http://grouper.ieee.org/groups/td/</w:t>
            </w:r>
          </w:hyperlink>
        </w:p>
      </w:tc>
      <w:tc>
        <w:tcPr>
          <w:tcW w:w="2628" w:type="dxa"/>
        </w:tcPr>
        <w:p w:rsidR="00FD5C93" w:rsidRPr="00B45A31" w:rsidRDefault="00FD5C93" w:rsidP="00B45A31">
          <w:pPr>
            <w:pStyle w:val="Header"/>
            <w:jc w:val="right"/>
            <w:rPr>
              <w:rFonts w:ascii="Verdana" w:hAnsi="Verdana"/>
              <w:sz w:val="28"/>
            </w:rPr>
          </w:pPr>
          <w:r>
            <w:rPr>
              <w:noProof/>
            </w:rPr>
            <w:drawing>
              <wp:inline distT="0" distB="0" distL="0" distR="0" wp14:anchorId="0A2DA105" wp14:editId="1386E1C2">
                <wp:extent cx="1085850" cy="7480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72" cy="753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5C93" w:rsidRPr="00B45A31" w:rsidRDefault="00FD5C93" w:rsidP="009327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90"/>
    <w:multiLevelType w:val="hybridMultilevel"/>
    <w:tmpl w:val="DFF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C8F"/>
    <w:multiLevelType w:val="hybridMultilevel"/>
    <w:tmpl w:val="930E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D8B"/>
    <w:multiLevelType w:val="hybridMultilevel"/>
    <w:tmpl w:val="B5C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70DB"/>
    <w:multiLevelType w:val="hybridMultilevel"/>
    <w:tmpl w:val="903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1134"/>
    <w:multiLevelType w:val="hybridMultilevel"/>
    <w:tmpl w:val="749AC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B820D93"/>
    <w:multiLevelType w:val="hybridMultilevel"/>
    <w:tmpl w:val="04707C74"/>
    <w:lvl w:ilvl="0" w:tplc="8EA6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2FB6"/>
    <w:multiLevelType w:val="hybridMultilevel"/>
    <w:tmpl w:val="7CAE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13832"/>
    <w:multiLevelType w:val="hybridMultilevel"/>
    <w:tmpl w:val="00900F5A"/>
    <w:lvl w:ilvl="0" w:tplc="8EA62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0AF8"/>
    <w:multiLevelType w:val="hybridMultilevel"/>
    <w:tmpl w:val="D9F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66DA1"/>
    <w:multiLevelType w:val="hybridMultilevel"/>
    <w:tmpl w:val="2CF0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939A9"/>
    <w:multiLevelType w:val="hybridMultilevel"/>
    <w:tmpl w:val="996C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774F"/>
    <w:multiLevelType w:val="hybridMultilevel"/>
    <w:tmpl w:val="C084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7675F"/>
    <w:multiLevelType w:val="hybridMultilevel"/>
    <w:tmpl w:val="F30C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C7420"/>
    <w:multiLevelType w:val="hybridMultilevel"/>
    <w:tmpl w:val="E8E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C7EE6"/>
    <w:multiLevelType w:val="hybridMultilevel"/>
    <w:tmpl w:val="1FD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83B3F"/>
    <w:multiLevelType w:val="hybridMultilevel"/>
    <w:tmpl w:val="4EEC3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241675"/>
    <w:multiLevelType w:val="hybridMultilevel"/>
    <w:tmpl w:val="7F3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17B1D"/>
    <w:multiLevelType w:val="hybridMultilevel"/>
    <w:tmpl w:val="D21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E1DC4"/>
    <w:multiLevelType w:val="hybridMultilevel"/>
    <w:tmpl w:val="4312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423D"/>
    <w:multiLevelType w:val="hybridMultilevel"/>
    <w:tmpl w:val="ADD2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E2F05"/>
    <w:multiLevelType w:val="hybridMultilevel"/>
    <w:tmpl w:val="FC8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213BA"/>
    <w:multiLevelType w:val="hybridMultilevel"/>
    <w:tmpl w:val="CF4C2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034711"/>
    <w:multiLevelType w:val="hybridMultilevel"/>
    <w:tmpl w:val="442A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458B3"/>
    <w:multiLevelType w:val="hybridMultilevel"/>
    <w:tmpl w:val="98E65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031DF6"/>
    <w:multiLevelType w:val="hybridMultilevel"/>
    <w:tmpl w:val="2D0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95C21"/>
    <w:multiLevelType w:val="hybridMultilevel"/>
    <w:tmpl w:val="4E907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2F16E8"/>
    <w:multiLevelType w:val="hybridMultilevel"/>
    <w:tmpl w:val="E5DE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46919"/>
    <w:multiLevelType w:val="hybridMultilevel"/>
    <w:tmpl w:val="6790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378D9"/>
    <w:multiLevelType w:val="hybridMultilevel"/>
    <w:tmpl w:val="D1F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242CA"/>
    <w:multiLevelType w:val="hybridMultilevel"/>
    <w:tmpl w:val="17E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399"/>
    <w:multiLevelType w:val="hybridMultilevel"/>
    <w:tmpl w:val="4A96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7"/>
  </w:num>
  <w:num w:numId="5">
    <w:abstractNumId w:val="10"/>
  </w:num>
  <w:num w:numId="6">
    <w:abstractNumId w:val="5"/>
  </w:num>
  <w:num w:numId="7">
    <w:abstractNumId w:val="16"/>
  </w:num>
  <w:num w:numId="8">
    <w:abstractNumId w:val="29"/>
  </w:num>
  <w:num w:numId="9">
    <w:abstractNumId w:val="3"/>
  </w:num>
  <w:num w:numId="10">
    <w:abstractNumId w:val="1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5"/>
  </w:num>
  <w:num w:numId="18">
    <w:abstractNumId w:val="4"/>
  </w:num>
  <w:num w:numId="19">
    <w:abstractNumId w:val="13"/>
  </w:num>
  <w:num w:numId="20">
    <w:abstractNumId w:val="25"/>
  </w:num>
  <w:num w:numId="21">
    <w:abstractNumId w:val="24"/>
  </w:num>
  <w:num w:numId="22">
    <w:abstractNumId w:val="8"/>
  </w:num>
  <w:num w:numId="23">
    <w:abstractNumId w:val="26"/>
  </w:num>
  <w:num w:numId="24">
    <w:abstractNumId w:val="1"/>
  </w:num>
  <w:num w:numId="25">
    <w:abstractNumId w:val="6"/>
  </w:num>
  <w:num w:numId="26">
    <w:abstractNumId w:val="0"/>
  </w:num>
  <w:num w:numId="27">
    <w:abstractNumId w:val="22"/>
  </w:num>
  <w:num w:numId="28">
    <w:abstractNumId w:val="28"/>
  </w:num>
  <w:num w:numId="29">
    <w:abstractNumId w:val="11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C9"/>
    <w:rsid w:val="000029FF"/>
    <w:rsid w:val="000160F1"/>
    <w:rsid w:val="000258C9"/>
    <w:rsid w:val="000277CB"/>
    <w:rsid w:val="00032378"/>
    <w:rsid w:val="00034BC5"/>
    <w:rsid w:val="000457E7"/>
    <w:rsid w:val="00060CAE"/>
    <w:rsid w:val="00070577"/>
    <w:rsid w:val="00080235"/>
    <w:rsid w:val="00084F10"/>
    <w:rsid w:val="00090020"/>
    <w:rsid w:val="000A3629"/>
    <w:rsid w:val="000A4275"/>
    <w:rsid w:val="000B299F"/>
    <w:rsid w:val="000B474E"/>
    <w:rsid w:val="000B57B4"/>
    <w:rsid w:val="000B72D1"/>
    <w:rsid w:val="000C09E1"/>
    <w:rsid w:val="000C5C38"/>
    <w:rsid w:val="000D0B6E"/>
    <w:rsid w:val="000E3221"/>
    <w:rsid w:val="000E4324"/>
    <w:rsid w:val="000E6351"/>
    <w:rsid w:val="000E6354"/>
    <w:rsid w:val="001135E4"/>
    <w:rsid w:val="00155A21"/>
    <w:rsid w:val="00161A52"/>
    <w:rsid w:val="00173DE7"/>
    <w:rsid w:val="001808DC"/>
    <w:rsid w:val="00182FC2"/>
    <w:rsid w:val="001834EB"/>
    <w:rsid w:val="00197D2D"/>
    <w:rsid w:val="001A11A1"/>
    <w:rsid w:val="001B46EA"/>
    <w:rsid w:val="001C3E86"/>
    <w:rsid w:val="001C6BEF"/>
    <w:rsid w:val="001E0B0C"/>
    <w:rsid w:val="001E556E"/>
    <w:rsid w:val="0020052F"/>
    <w:rsid w:val="0023612D"/>
    <w:rsid w:val="00237739"/>
    <w:rsid w:val="00244193"/>
    <w:rsid w:val="002468BA"/>
    <w:rsid w:val="00254809"/>
    <w:rsid w:val="002558B1"/>
    <w:rsid w:val="0029344F"/>
    <w:rsid w:val="002A0940"/>
    <w:rsid w:val="002A1BA6"/>
    <w:rsid w:val="002A24E7"/>
    <w:rsid w:val="002B48B1"/>
    <w:rsid w:val="002C382B"/>
    <w:rsid w:val="002F6953"/>
    <w:rsid w:val="00302C8C"/>
    <w:rsid w:val="003036E1"/>
    <w:rsid w:val="003076F9"/>
    <w:rsid w:val="00323954"/>
    <w:rsid w:val="003329E5"/>
    <w:rsid w:val="00333AE3"/>
    <w:rsid w:val="0034097C"/>
    <w:rsid w:val="003455AB"/>
    <w:rsid w:val="00363578"/>
    <w:rsid w:val="00380A05"/>
    <w:rsid w:val="003917AE"/>
    <w:rsid w:val="00397D5B"/>
    <w:rsid w:val="003B0024"/>
    <w:rsid w:val="003B0C53"/>
    <w:rsid w:val="003B4650"/>
    <w:rsid w:val="003B63AE"/>
    <w:rsid w:val="003D57B2"/>
    <w:rsid w:val="003D7BBA"/>
    <w:rsid w:val="003E6E6F"/>
    <w:rsid w:val="003F4301"/>
    <w:rsid w:val="0040085C"/>
    <w:rsid w:val="00400F38"/>
    <w:rsid w:val="00412610"/>
    <w:rsid w:val="00415601"/>
    <w:rsid w:val="00420A00"/>
    <w:rsid w:val="00430586"/>
    <w:rsid w:val="00446A39"/>
    <w:rsid w:val="00453A92"/>
    <w:rsid w:val="00454BF8"/>
    <w:rsid w:val="00461B25"/>
    <w:rsid w:val="004876AF"/>
    <w:rsid w:val="004A2363"/>
    <w:rsid w:val="004B3E16"/>
    <w:rsid w:val="004D6416"/>
    <w:rsid w:val="004F48B0"/>
    <w:rsid w:val="004F5BA5"/>
    <w:rsid w:val="00511A06"/>
    <w:rsid w:val="00530C9B"/>
    <w:rsid w:val="0054139D"/>
    <w:rsid w:val="00557DFA"/>
    <w:rsid w:val="005803F8"/>
    <w:rsid w:val="00580BAE"/>
    <w:rsid w:val="00584EE8"/>
    <w:rsid w:val="005905B6"/>
    <w:rsid w:val="005A388B"/>
    <w:rsid w:val="005A52F6"/>
    <w:rsid w:val="005A7B4E"/>
    <w:rsid w:val="005C1F68"/>
    <w:rsid w:val="005D3AE1"/>
    <w:rsid w:val="005D3B50"/>
    <w:rsid w:val="005D508F"/>
    <w:rsid w:val="005D5F44"/>
    <w:rsid w:val="005E0220"/>
    <w:rsid w:val="005E4466"/>
    <w:rsid w:val="005E7FC5"/>
    <w:rsid w:val="005F15D0"/>
    <w:rsid w:val="00615A89"/>
    <w:rsid w:val="00622193"/>
    <w:rsid w:val="00623F6A"/>
    <w:rsid w:val="00633FD2"/>
    <w:rsid w:val="00643352"/>
    <w:rsid w:val="00650F4A"/>
    <w:rsid w:val="00666243"/>
    <w:rsid w:val="00666B7F"/>
    <w:rsid w:val="006701EF"/>
    <w:rsid w:val="0067198A"/>
    <w:rsid w:val="00677B3F"/>
    <w:rsid w:val="006A38D8"/>
    <w:rsid w:val="006B56C2"/>
    <w:rsid w:val="006E0433"/>
    <w:rsid w:val="00711BCE"/>
    <w:rsid w:val="00712167"/>
    <w:rsid w:val="007172C2"/>
    <w:rsid w:val="00726D1C"/>
    <w:rsid w:val="007341FC"/>
    <w:rsid w:val="0077154A"/>
    <w:rsid w:val="00772117"/>
    <w:rsid w:val="00773AD0"/>
    <w:rsid w:val="00777785"/>
    <w:rsid w:val="00777BAF"/>
    <w:rsid w:val="007A653A"/>
    <w:rsid w:val="007A792E"/>
    <w:rsid w:val="007B28C1"/>
    <w:rsid w:val="007B535E"/>
    <w:rsid w:val="007B644E"/>
    <w:rsid w:val="007D3817"/>
    <w:rsid w:val="007E4892"/>
    <w:rsid w:val="007F1D09"/>
    <w:rsid w:val="007F6DC3"/>
    <w:rsid w:val="008000C4"/>
    <w:rsid w:val="00804D73"/>
    <w:rsid w:val="00804D7E"/>
    <w:rsid w:val="00810270"/>
    <w:rsid w:val="00822D31"/>
    <w:rsid w:val="00822DE7"/>
    <w:rsid w:val="008344E3"/>
    <w:rsid w:val="0084165B"/>
    <w:rsid w:val="008464BE"/>
    <w:rsid w:val="00846A8D"/>
    <w:rsid w:val="00860D29"/>
    <w:rsid w:val="008667F3"/>
    <w:rsid w:val="00884BA2"/>
    <w:rsid w:val="008A3987"/>
    <w:rsid w:val="008A7EAB"/>
    <w:rsid w:val="008D01B4"/>
    <w:rsid w:val="008E4C36"/>
    <w:rsid w:val="009042FA"/>
    <w:rsid w:val="00910AFC"/>
    <w:rsid w:val="009322FE"/>
    <w:rsid w:val="0093276A"/>
    <w:rsid w:val="00933DE7"/>
    <w:rsid w:val="009379B6"/>
    <w:rsid w:val="00973398"/>
    <w:rsid w:val="00984716"/>
    <w:rsid w:val="00985CD4"/>
    <w:rsid w:val="00987429"/>
    <w:rsid w:val="0098799C"/>
    <w:rsid w:val="009A01F6"/>
    <w:rsid w:val="009A5038"/>
    <w:rsid w:val="009A6540"/>
    <w:rsid w:val="009B31CD"/>
    <w:rsid w:val="009B347C"/>
    <w:rsid w:val="009D7241"/>
    <w:rsid w:val="009F51AF"/>
    <w:rsid w:val="009F7513"/>
    <w:rsid w:val="00A1043C"/>
    <w:rsid w:val="00A10507"/>
    <w:rsid w:val="00A2042E"/>
    <w:rsid w:val="00A3700D"/>
    <w:rsid w:val="00A3795C"/>
    <w:rsid w:val="00A5101B"/>
    <w:rsid w:val="00A52480"/>
    <w:rsid w:val="00A529DA"/>
    <w:rsid w:val="00A613EE"/>
    <w:rsid w:val="00A722C1"/>
    <w:rsid w:val="00A81433"/>
    <w:rsid w:val="00A82589"/>
    <w:rsid w:val="00A95AFD"/>
    <w:rsid w:val="00AB1ED6"/>
    <w:rsid w:val="00AC1D19"/>
    <w:rsid w:val="00AD4A7D"/>
    <w:rsid w:val="00AF5604"/>
    <w:rsid w:val="00B01068"/>
    <w:rsid w:val="00B011CF"/>
    <w:rsid w:val="00B02B24"/>
    <w:rsid w:val="00B252EC"/>
    <w:rsid w:val="00B30E10"/>
    <w:rsid w:val="00B3132A"/>
    <w:rsid w:val="00B37A31"/>
    <w:rsid w:val="00B43861"/>
    <w:rsid w:val="00B45A31"/>
    <w:rsid w:val="00B71343"/>
    <w:rsid w:val="00B84D64"/>
    <w:rsid w:val="00B868E6"/>
    <w:rsid w:val="00BA2088"/>
    <w:rsid w:val="00BD2481"/>
    <w:rsid w:val="00BF7E5A"/>
    <w:rsid w:val="00C101F2"/>
    <w:rsid w:val="00C14CAE"/>
    <w:rsid w:val="00C173CA"/>
    <w:rsid w:val="00C23878"/>
    <w:rsid w:val="00C30090"/>
    <w:rsid w:val="00C430BA"/>
    <w:rsid w:val="00C63977"/>
    <w:rsid w:val="00C720EA"/>
    <w:rsid w:val="00C84527"/>
    <w:rsid w:val="00C84F80"/>
    <w:rsid w:val="00CC0C3D"/>
    <w:rsid w:val="00CC2EB2"/>
    <w:rsid w:val="00CD1EB5"/>
    <w:rsid w:val="00CD4968"/>
    <w:rsid w:val="00CD5D44"/>
    <w:rsid w:val="00CD682C"/>
    <w:rsid w:val="00CE1AF4"/>
    <w:rsid w:val="00CE2794"/>
    <w:rsid w:val="00CF1BB1"/>
    <w:rsid w:val="00CF5E41"/>
    <w:rsid w:val="00D018FC"/>
    <w:rsid w:val="00D0732E"/>
    <w:rsid w:val="00D21BD3"/>
    <w:rsid w:val="00D254BD"/>
    <w:rsid w:val="00D320A7"/>
    <w:rsid w:val="00D34893"/>
    <w:rsid w:val="00D4181B"/>
    <w:rsid w:val="00D50FC7"/>
    <w:rsid w:val="00D551D2"/>
    <w:rsid w:val="00D56645"/>
    <w:rsid w:val="00D60AB1"/>
    <w:rsid w:val="00D70683"/>
    <w:rsid w:val="00DA10BA"/>
    <w:rsid w:val="00DB6E1A"/>
    <w:rsid w:val="00DB7B39"/>
    <w:rsid w:val="00DD0577"/>
    <w:rsid w:val="00DE1D0A"/>
    <w:rsid w:val="00DF435B"/>
    <w:rsid w:val="00E11BE6"/>
    <w:rsid w:val="00E16182"/>
    <w:rsid w:val="00E322A8"/>
    <w:rsid w:val="00E4148A"/>
    <w:rsid w:val="00E430D7"/>
    <w:rsid w:val="00E516A2"/>
    <w:rsid w:val="00E605E2"/>
    <w:rsid w:val="00E647B2"/>
    <w:rsid w:val="00E70F0B"/>
    <w:rsid w:val="00E76AB6"/>
    <w:rsid w:val="00E77742"/>
    <w:rsid w:val="00E82CE3"/>
    <w:rsid w:val="00EA1A57"/>
    <w:rsid w:val="00EA2ABA"/>
    <w:rsid w:val="00EA70D4"/>
    <w:rsid w:val="00EB4BB0"/>
    <w:rsid w:val="00EC6139"/>
    <w:rsid w:val="00ED35C9"/>
    <w:rsid w:val="00ED5B71"/>
    <w:rsid w:val="00ED7127"/>
    <w:rsid w:val="00EE07DD"/>
    <w:rsid w:val="00EF78BF"/>
    <w:rsid w:val="00F00063"/>
    <w:rsid w:val="00F06B0C"/>
    <w:rsid w:val="00F10AB1"/>
    <w:rsid w:val="00F42FE2"/>
    <w:rsid w:val="00F47374"/>
    <w:rsid w:val="00F65129"/>
    <w:rsid w:val="00F91AE2"/>
    <w:rsid w:val="00F94EC2"/>
    <w:rsid w:val="00F96593"/>
    <w:rsid w:val="00F97689"/>
    <w:rsid w:val="00FA1FA3"/>
    <w:rsid w:val="00FC4643"/>
    <w:rsid w:val="00FC4CEA"/>
    <w:rsid w:val="00FD1A24"/>
    <w:rsid w:val="00FD5A2C"/>
    <w:rsid w:val="00FD5C93"/>
    <w:rsid w:val="00FF0D40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TableGridLight1">
    <w:name w:val="Table Grid Light1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TableGridLight1">
    <w:name w:val="Table Grid Light1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rouper.ieee.org/groups/td/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ACD4-97C1-4FED-85E2-716BD01F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2019-09-03T15:26:00Z</dcterms:created>
  <dcterms:modified xsi:type="dcterms:W3CDTF">2019-09-03T15:26:00Z</dcterms:modified>
</cp:coreProperties>
</file>