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7AEF" w14:textId="77777777" w:rsidR="000D1673" w:rsidRDefault="00BF0447">
      <w:pPr>
        <w:spacing w:before="240" w:after="240" w:line="240" w:lineRule="auto"/>
        <w:jc w:val="center"/>
      </w:pPr>
      <w:r>
        <w:rPr>
          <w:b/>
          <w:position w:val="-1"/>
        </w:rPr>
        <w:t>IEEE Computer Society Standards Activities Board Standards Committee (C/SAB SC)</w:t>
      </w:r>
      <w:r>
        <w:rPr>
          <w:b/>
          <w:position w:val="-1"/>
        </w:rPr>
        <w:br/>
      </w:r>
      <w:r>
        <w:t>Metaverse PAR Study Group (MSG)</w:t>
      </w:r>
      <w:r>
        <w:br/>
        <w:t xml:space="preserve">Meeting Agenda </w:t>
      </w:r>
      <w:r>
        <w:rPr>
          <w:rFonts w:hint="eastAsia"/>
        </w:rPr>
        <w:t>17</w:t>
      </w:r>
      <w:r>
        <w:t xml:space="preserve"> </w:t>
      </w:r>
      <w:r>
        <w:rPr>
          <w:rFonts w:hint="eastAsia"/>
        </w:rPr>
        <w:t>May</w:t>
      </w:r>
      <w:r>
        <w:t xml:space="preserve"> 2023, 07:00 AM-09:00 AM (EDT) via Teleconference</w:t>
      </w:r>
    </w:p>
    <w:p w14:paraId="370A03C8" w14:textId="77777777" w:rsidR="000D1673" w:rsidRDefault="00BF0447">
      <w:pPr>
        <w:spacing w:before="240" w:after="240" w:line="240" w:lineRule="auto"/>
        <w:rPr>
          <w:b/>
        </w:rPr>
      </w:pPr>
      <w:r>
        <w:rPr>
          <w:b/>
        </w:rPr>
        <w:t>Teleconference Information</w:t>
      </w:r>
    </w:p>
    <w:p w14:paraId="010D1502" w14:textId="0B6AC461" w:rsidR="00BF0447" w:rsidRPr="00BF0447" w:rsidRDefault="00BF0447" w:rsidP="00BF0447">
      <w:pPr>
        <w:ind w:right="-964"/>
        <w:rPr>
          <w:color w:val="1155CC"/>
          <w:sz w:val="20"/>
          <w:szCs w:val="20"/>
          <w:u w:val="single"/>
        </w:rPr>
      </w:pPr>
      <w:r>
        <w:tab/>
        <w:t xml:space="preserve">Meeting Link: </w:t>
      </w:r>
      <w:hyperlink r:id="rId6" w:history="1">
        <w:r w:rsidRPr="00CD66B1">
          <w:rPr>
            <w:rStyle w:val="a8"/>
            <w:rFonts w:ascii="Lucida Grande" w:hAnsi="Lucida Grande" w:cs="Lucida Grande"/>
            <w:sz w:val="21"/>
            <w:szCs w:val="21"/>
            <w:shd w:val="clear" w:color="auto" w:fill="FFFFFF"/>
            <w:lang w:val="en-US"/>
          </w:rPr>
          <w:t>https://ieeesa.webex.com/ieeesa/j.php?MTID=m3ee77794835860d2ed77611e0d092e3b</w:t>
        </w:r>
      </w:hyperlink>
    </w:p>
    <w:p w14:paraId="71D21A70" w14:textId="77777777" w:rsidR="00BF0447" w:rsidRPr="00BF0447" w:rsidRDefault="00BF0447" w:rsidP="00BF0447">
      <w:pPr>
        <w:widowControl/>
        <w:spacing w:before="0" w:after="0" w:line="240" w:lineRule="auto"/>
        <w:ind w:left="720"/>
        <w:textAlignment w:val="auto"/>
        <w:outlineLvl w:val="9"/>
        <w:rPr>
          <w:rFonts w:ascii="宋体" w:hAnsi="宋体" w:cs="宋体"/>
          <w:color w:val="auto"/>
          <w:kern w:val="0"/>
          <w:sz w:val="24"/>
          <w:szCs w:val="24"/>
        </w:rPr>
      </w:pPr>
      <w:r w:rsidRPr="00BF0447">
        <w:rPr>
          <w:rFonts w:ascii="Lucida Grande" w:hAnsi="Lucida Grande" w:cs="Lucida Grande"/>
          <w:color w:val="000000"/>
          <w:kern w:val="0"/>
          <w:sz w:val="21"/>
          <w:szCs w:val="21"/>
          <w:shd w:val="clear" w:color="auto" w:fill="FFFFFF"/>
        </w:rPr>
        <w:t>Meeting number: 2337 122 8669</w:t>
      </w:r>
      <w:r w:rsidRPr="00BF0447">
        <w:rPr>
          <w:rFonts w:ascii="Lucida Grande" w:hAnsi="Lucida Grande" w:cs="Lucida Grande"/>
          <w:color w:val="000000"/>
          <w:kern w:val="0"/>
          <w:sz w:val="21"/>
          <w:szCs w:val="21"/>
        </w:rPr>
        <w:br/>
      </w:r>
      <w:r w:rsidRPr="00BF0447">
        <w:rPr>
          <w:rFonts w:ascii="Lucida Grande" w:hAnsi="Lucida Grande" w:cs="Lucida Grande"/>
          <w:color w:val="000000"/>
          <w:kern w:val="0"/>
          <w:sz w:val="21"/>
          <w:szCs w:val="21"/>
          <w:shd w:val="clear" w:color="auto" w:fill="FFFFFF"/>
        </w:rPr>
        <w:t>Password: Jvd3WSZDM28</w:t>
      </w:r>
    </w:p>
    <w:p w14:paraId="2833BE2F" w14:textId="77777777" w:rsidR="000D1673" w:rsidRDefault="00BF0447">
      <w:pPr>
        <w:spacing w:before="240" w:after="240" w:line="240" w:lineRule="auto"/>
        <w:rPr>
          <w:b/>
        </w:rPr>
      </w:pPr>
      <w:r>
        <w:rPr>
          <w:b/>
        </w:rPr>
        <w:t>Agenda</w:t>
      </w:r>
    </w:p>
    <w:p w14:paraId="6413E78A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  <w:rPr>
          <w:b/>
        </w:rPr>
      </w:pPr>
      <w:r>
        <w:rPr>
          <w:b/>
        </w:rPr>
        <w:t>Call to Order</w:t>
      </w:r>
    </w:p>
    <w:p w14:paraId="6AA68A7F" w14:textId="77777777" w:rsidR="000D1673" w:rsidRDefault="000D1673">
      <w:pPr>
        <w:widowControl/>
        <w:spacing w:before="0" w:after="0" w:line="276" w:lineRule="auto"/>
        <w:ind w:left="720"/>
      </w:pPr>
    </w:p>
    <w:p w14:paraId="121C2386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</w:pPr>
      <w:r>
        <w:rPr>
          <w:b/>
        </w:rPr>
        <w:t xml:space="preserve">Introductions and </w:t>
      </w:r>
      <w:hyperlink r:id="rId7">
        <w:r>
          <w:rPr>
            <w:b/>
            <w:color w:val="0000FF"/>
            <w:u w:val="single"/>
          </w:rPr>
          <w:t>Affiliation Declarations</w:t>
        </w:r>
      </w:hyperlink>
      <w:r>
        <w:rPr>
          <w:b/>
        </w:rPr>
        <w:br/>
      </w:r>
      <w:r>
        <w:t>a. Welcome from Ming Li, Metaverse PAR SG Chair</w:t>
      </w:r>
      <w:r>
        <w:rPr>
          <w:b/>
        </w:rPr>
        <w:br/>
      </w:r>
    </w:p>
    <w:p w14:paraId="5C8B890B" w14:textId="77777777" w:rsidR="000D1673" w:rsidRDefault="00BF0447">
      <w:pPr>
        <w:numPr>
          <w:ilvl w:val="0"/>
          <w:numId w:val="1"/>
        </w:numPr>
        <w:spacing w:before="0" w:after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IEEE Policies </w:t>
      </w:r>
    </w:p>
    <w:p w14:paraId="70156221" w14:textId="77777777" w:rsidR="000D1673" w:rsidRDefault="00BF0447">
      <w:pPr>
        <w:spacing w:before="0" w:after="0" w:line="240" w:lineRule="auto"/>
        <w:ind w:left="300" w:firstLine="420"/>
        <w:jc w:val="both"/>
      </w:pPr>
      <w:r>
        <w:t xml:space="preserve">a. IEEE SA </w:t>
      </w:r>
      <w:hyperlink r:id="rId8">
        <w:r>
          <w:rPr>
            <w:color w:val="0000FF"/>
            <w:u w:val="single"/>
          </w:rPr>
          <w:t>Call for Patents</w:t>
        </w:r>
      </w:hyperlink>
      <w:r>
        <w:t xml:space="preserve"> </w:t>
      </w:r>
    </w:p>
    <w:p w14:paraId="7F6284D8" w14:textId="77777777" w:rsidR="000D1673" w:rsidRDefault="00BF0447">
      <w:pPr>
        <w:spacing w:before="0" w:after="0" w:line="240" w:lineRule="auto"/>
        <w:ind w:left="300" w:firstLine="420"/>
        <w:jc w:val="both"/>
      </w:pPr>
      <w:r>
        <w:t xml:space="preserve">b. IEEE SA </w:t>
      </w:r>
      <w:hyperlink r:id="rId9">
        <w:r>
          <w:rPr>
            <w:color w:val="0000FF"/>
            <w:u w:val="single"/>
          </w:rPr>
          <w:t>Copyright Policy Presentation</w:t>
        </w:r>
      </w:hyperlink>
    </w:p>
    <w:p w14:paraId="018F523A" w14:textId="77777777" w:rsidR="000D1673" w:rsidRDefault="00BF0447">
      <w:pPr>
        <w:spacing w:before="0" w:after="0" w:line="240" w:lineRule="auto"/>
        <w:ind w:left="300" w:firstLine="420"/>
        <w:jc w:val="both"/>
      </w:pPr>
      <w:r>
        <w:t xml:space="preserve">c. IEEE SA </w:t>
      </w:r>
      <w:hyperlink r:id="rId10">
        <w:r>
          <w:rPr>
            <w:color w:val="0000FF"/>
            <w:u w:val="single"/>
          </w:rPr>
          <w:t>Participant Behavior Presentation</w:t>
        </w:r>
      </w:hyperlink>
    </w:p>
    <w:p w14:paraId="72522301" w14:textId="77777777" w:rsidR="000D1673" w:rsidRDefault="000D1673">
      <w:pPr>
        <w:spacing w:before="0" w:after="0" w:line="240" w:lineRule="auto"/>
        <w:ind w:left="300" w:firstLine="420"/>
        <w:jc w:val="both"/>
        <w:rPr>
          <w:b/>
        </w:rPr>
      </w:pPr>
    </w:p>
    <w:p w14:paraId="5415D673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  <w:rPr>
          <w:b/>
        </w:rPr>
      </w:pPr>
      <w:r>
        <w:rPr>
          <w:b/>
        </w:rPr>
        <w:t>Review PAR Study Group Scope and Operations</w:t>
      </w:r>
    </w:p>
    <w:p w14:paraId="64D0CD2C" w14:textId="77777777" w:rsidR="000D1673" w:rsidRDefault="00BF0447">
      <w:pPr>
        <w:widowControl/>
        <w:spacing w:before="0" w:after="0" w:line="276" w:lineRule="auto"/>
        <w:ind w:left="720"/>
      </w:pPr>
      <w:r>
        <w:t xml:space="preserve">a. </w:t>
      </w:r>
      <w:hyperlink r:id="rId11">
        <w:r>
          <w:rPr>
            <w:color w:val="0000FF"/>
            <w:u w:val="single"/>
          </w:rPr>
          <w:t>IEEE C/SAB SC P&amp;P Clause 5.5 PAR Study Group</w:t>
        </w:r>
      </w:hyperlink>
    </w:p>
    <w:p w14:paraId="395BF131" w14:textId="77777777" w:rsidR="000D1673" w:rsidRDefault="000D1673">
      <w:pPr>
        <w:widowControl/>
        <w:spacing w:before="0" w:after="0" w:line="276" w:lineRule="auto"/>
        <w:ind w:left="720"/>
      </w:pPr>
    </w:p>
    <w:p w14:paraId="1740C756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  <w:rPr>
          <w:b/>
        </w:rPr>
      </w:pPr>
      <w:r>
        <w:rPr>
          <w:b/>
        </w:rPr>
        <w:t xml:space="preserve">Approval of Agenda </w:t>
      </w:r>
    </w:p>
    <w:p w14:paraId="2B2BDC40" w14:textId="77777777" w:rsidR="000D1673" w:rsidRDefault="000D1673">
      <w:pPr>
        <w:widowControl/>
        <w:spacing w:before="0" w:after="0" w:line="276" w:lineRule="auto"/>
        <w:ind w:left="720"/>
      </w:pPr>
    </w:p>
    <w:p w14:paraId="4CAD4AF5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</w:pPr>
      <w:r>
        <w:rPr>
          <w:b/>
        </w:rPr>
        <w:t>Approval of previous meeting minutes</w:t>
      </w:r>
      <w:r>
        <w:t xml:space="preserve"> from 1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April</w:t>
      </w:r>
      <w:r>
        <w:t xml:space="preserve"> 202</w:t>
      </w:r>
      <w:r>
        <w:rPr>
          <w:rFonts w:hint="eastAsia"/>
        </w:rPr>
        <w:t>3</w:t>
      </w:r>
      <w:r>
        <w:rPr>
          <w:b/>
        </w:rPr>
        <w:br/>
      </w:r>
    </w:p>
    <w:p w14:paraId="2F216C53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  <w:rPr>
          <w:b/>
        </w:rPr>
      </w:pPr>
      <w:r>
        <w:rPr>
          <w:b/>
        </w:rPr>
        <w:t>PAR Proposal from Ming Li, Metaverse PAR SG Chair</w:t>
      </w:r>
    </w:p>
    <w:p w14:paraId="30458565" w14:textId="5AF2E28B" w:rsidR="000D1673" w:rsidRDefault="00BF0447">
      <w:pPr>
        <w:widowControl/>
        <w:spacing w:before="0" w:after="0" w:line="276" w:lineRule="auto"/>
        <w:ind w:left="720"/>
      </w:pPr>
      <w:r>
        <w:t>a.</w:t>
      </w:r>
      <w:r w:rsidR="005102A5">
        <w:t xml:space="preserve"> Draft PAR M</w:t>
      </w:r>
      <w:r w:rsidR="005102A5">
        <w:rPr>
          <w:rFonts w:hint="eastAsia"/>
        </w:rPr>
        <w:t>e</w:t>
      </w:r>
      <w:r w:rsidR="005102A5">
        <w:t xml:space="preserve">taverse ecosystem-Reference model </w:t>
      </w:r>
    </w:p>
    <w:p w14:paraId="761B33FA" w14:textId="77777777" w:rsidR="000D1673" w:rsidRDefault="00BF0447">
      <w:pPr>
        <w:widowControl/>
        <w:spacing w:before="0" w:after="0" w:line="276" w:lineRule="auto"/>
        <w:ind w:left="720"/>
      </w:pPr>
      <w:r>
        <w:t xml:space="preserve">b. </w:t>
      </w:r>
      <w:hyperlink r:id="rId12">
        <w:r>
          <w:rPr>
            <w:color w:val="1155CC"/>
            <w:u w:val="single"/>
          </w:rPr>
          <w:t xml:space="preserve">Draft PAR Standard for Digital human </w:t>
        </w:r>
        <w:r>
          <w:rPr>
            <w:rFonts w:hint="eastAsia"/>
            <w:color w:val="1155CC"/>
            <w:u w:val="single"/>
          </w:rPr>
          <w:t>C</w:t>
        </w:r>
      </w:hyperlink>
      <w:r>
        <w:rPr>
          <w:rFonts w:hint="eastAsia"/>
          <w:color w:val="1155CC"/>
          <w:u w:val="single"/>
        </w:rPr>
        <w:t>lassification and Identification</w:t>
      </w:r>
    </w:p>
    <w:p w14:paraId="0CA5F82F" w14:textId="77777777" w:rsidR="000D1673" w:rsidRDefault="00BF0447">
      <w:pPr>
        <w:widowControl/>
        <w:spacing w:before="0" w:after="0" w:line="276" w:lineRule="auto"/>
        <w:ind w:left="720"/>
        <w:rPr>
          <w:color w:val="000000"/>
        </w:rPr>
      </w:pPr>
      <w:r>
        <w:rPr>
          <w:color w:val="000000"/>
        </w:rPr>
        <w:t>c. Voting approval of the draft PAR</w:t>
      </w:r>
      <w:r>
        <w:rPr>
          <w:color w:val="000000"/>
        </w:rPr>
        <w:br/>
      </w:r>
    </w:p>
    <w:p w14:paraId="562EC803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  <w:rPr>
          <w:b/>
        </w:rPr>
      </w:pPr>
      <w:r>
        <w:rPr>
          <w:b/>
        </w:rPr>
        <w:t>New Business</w:t>
      </w:r>
    </w:p>
    <w:p w14:paraId="5BBC09FB" w14:textId="77777777" w:rsidR="000D1673" w:rsidRDefault="000D1673">
      <w:pPr>
        <w:widowControl/>
        <w:spacing w:before="0" w:after="0" w:line="276" w:lineRule="auto"/>
        <w:ind w:left="720"/>
      </w:pPr>
    </w:p>
    <w:p w14:paraId="57D7DBCB" w14:textId="77777777" w:rsidR="000D1673" w:rsidRDefault="00BF0447">
      <w:pPr>
        <w:widowControl/>
        <w:numPr>
          <w:ilvl w:val="0"/>
          <w:numId w:val="1"/>
        </w:numPr>
        <w:spacing w:before="0" w:after="0" w:line="276" w:lineRule="auto"/>
        <w:rPr>
          <w:b/>
        </w:rPr>
      </w:pPr>
      <w:r>
        <w:rPr>
          <w:b/>
        </w:rPr>
        <w:t>Future Meetings</w:t>
      </w:r>
    </w:p>
    <w:p w14:paraId="0F17CD05" w14:textId="77777777" w:rsidR="000D1673" w:rsidRDefault="000D1673">
      <w:pPr>
        <w:widowControl/>
        <w:spacing w:before="0" w:after="0" w:line="276" w:lineRule="auto"/>
        <w:ind w:left="720"/>
      </w:pPr>
    </w:p>
    <w:p w14:paraId="1F20FD3A" w14:textId="77777777" w:rsidR="000D1673" w:rsidRDefault="00BF0447">
      <w:pPr>
        <w:widowControl/>
        <w:numPr>
          <w:ilvl w:val="0"/>
          <w:numId w:val="1"/>
        </w:numPr>
        <w:spacing w:before="0" w:after="240" w:line="276" w:lineRule="auto"/>
        <w:rPr>
          <w:b/>
        </w:rPr>
      </w:pPr>
      <w:r>
        <w:rPr>
          <w:b/>
        </w:rPr>
        <w:t>Adjourn</w:t>
      </w:r>
    </w:p>
    <w:sectPr w:rsidR="000D1673">
      <w:pgSz w:w="11906" w:h="16838"/>
      <w:pgMar w:top="1440" w:right="1800" w:bottom="1440" w:left="18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libri" w:hAnsi="Calibri"/>
        <w:b w:val="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0"/>
        </w:tabs>
        <w:ind w:left="2160" w:hanging="360"/>
      </w:pPr>
      <w:rPr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  <w:rPr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  <w:rPr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0"/>
        </w:tabs>
        <w:ind w:left="4320" w:hanging="360"/>
      </w:pPr>
      <w:rPr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  <w:rPr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  <w:rPr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0"/>
        </w:tabs>
        <w:ind w:left="6480" w:hanging="360"/>
      </w:pPr>
      <w:rPr>
        <w:position w:val="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3"/>
    <w:rsid w:val="000D1673"/>
    <w:rsid w:val="005102A5"/>
    <w:rsid w:val="00BF0447"/>
    <w:rsid w:val="58A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FEE0D"/>
  <w15:docId w15:val="{2369B5B6-551C-B640-B03A-0DDCAAF2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before="60" w:after="60" w:line="312" w:lineRule="auto"/>
      <w:textAlignment w:val="top"/>
      <w:outlineLvl w:val="0"/>
    </w:pPr>
    <w:rPr>
      <w:rFonts w:eastAsia="宋体" w:cs="Calibri"/>
      <w:color w:val="333333"/>
      <w:kern w:val="2"/>
      <w:sz w:val="22"/>
      <w:szCs w:val="22"/>
    </w:r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pPr>
      <w:suppressAutoHyphens/>
    </w:pPr>
    <w:rPr>
      <w:rFonts w:eastAsia="Calibri" w:cs="Calibri"/>
      <w:color w:val="333333"/>
      <w:sz w:val="22"/>
      <w:szCs w:val="22"/>
      <w:lang w:bidi="hi-IN"/>
    </w:rPr>
  </w:style>
  <w:style w:type="paragraph" w:styleId="a3">
    <w:name w:val="caption"/>
    <w:basedOn w:val="LO-normal"/>
    <w:next w:val="a"/>
    <w:qFormat/>
    <w:pPr>
      <w:widowControl w:val="0"/>
      <w:suppressLineNumbers/>
      <w:suppressAutoHyphens w:val="0"/>
      <w:spacing w:before="120" w:after="120" w:line="312" w:lineRule="auto"/>
      <w:textAlignment w:val="top"/>
      <w:outlineLvl w:val="0"/>
    </w:pPr>
    <w:rPr>
      <w:rFonts w:eastAsia="宋体" w:cs="Arial"/>
      <w:i/>
      <w:iCs/>
      <w:kern w:val="2"/>
      <w:sz w:val="24"/>
      <w:szCs w:val="24"/>
      <w:lang w:bidi="ar-SA"/>
    </w:rPr>
  </w:style>
  <w:style w:type="paragraph" w:styleId="a4">
    <w:name w:val="Body Text"/>
    <w:basedOn w:val="LO-normal"/>
    <w:qFormat/>
    <w:pPr>
      <w:widowControl w:val="0"/>
      <w:suppressAutoHyphens w:val="0"/>
      <w:spacing w:after="120" w:line="312" w:lineRule="auto"/>
      <w:textAlignment w:val="top"/>
      <w:outlineLvl w:val="0"/>
    </w:pPr>
    <w:rPr>
      <w:rFonts w:eastAsia="宋体"/>
      <w:kern w:val="2"/>
      <w:lang w:bidi="ar-SA"/>
    </w:rPr>
  </w:style>
  <w:style w:type="paragraph" w:styleId="a5">
    <w:name w:val="Subtitle"/>
    <w:basedOn w:val="LO-normal"/>
    <w:next w:val="a"/>
    <w:qFormat/>
    <w:pPr>
      <w:keepNext/>
      <w:widowControl w:val="0"/>
      <w:spacing w:before="240" w:after="120" w:line="312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a6">
    <w:name w:val="List"/>
    <w:basedOn w:val="a4"/>
    <w:qFormat/>
    <w:rPr>
      <w:rFonts w:cs="Arial"/>
    </w:rPr>
  </w:style>
  <w:style w:type="paragraph" w:styleId="a7">
    <w:name w:val="Title"/>
    <w:basedOn w:val="LO-normal"/>
    <w:next w:val="a5"/>
    <w:qFormat/>
    <w:pPr>
      <w:keepNext/>
      <w:keepLines/>
      <w:widowControl w:val="0"/>
      <w:suppressAutoHyphens w:val="0"/>
      <w:spacing w:line="408" w:lineRule="auto"/>
      <w:jc w:val="center"/>
      <w:textAlignment w:val="top"/>
      <w:outlineLvl w:val="0"/>
    </w:pPr>
    <w:rPr>
      <w:rFonts w:eastAsia="宋体"/>
      <w:b/>
      <w:bCs/>
      <w:color w:val="1A1A1A"/>
      <w:kern w:val="2"/>
      <w:sz w:val="48"/>
      <w:szCs w:val="48"/>
      <w:lang w:bidi="ar-SA"/>
    </w:rPr>
  </w:style>
  <w:style w:type="character" w:styleId="a8">
    <w:name w:val="Hyperlink"/>
    <w:basedOn w:val="a0"/>
    <w:qFormat/>
    <w:rPr>
      <w:color w:val="0000FF"/>
      <w:w w:val="100"/>
      <w:position w:val="0"/>
      <w:sz w:val="22"/>
      <w:u w:val="single"/>
      <w:vertAlign w:val="baseline"/>
      <w:lang w:val="zh-CN" w:eastAsia="zh-CN" w:bidi="zh-CN"/>
    </w:rPr>
  </w:style>
  <w:style w:type="character" w:customStyle="1" w:styleId="WW8Num1z0">
    <w:name w:val="WW8Num1z0"/>
    <w:qFormat/>
    <w:rPr>
      <w:w w:val="100"/>
      <w:position w:val="0"/>
      <w:sz w:val="22"/>
      <w:vertAlign w:val="baseline"/>
    </w:rPr>
  </w:style>
  <w:style w:type="character" w:customStyle="1" w:styleId="WW8Num1z1">
    <w:name w:val="WW8Num1z1"/>
    <w:qFormat/>
    <w:rPr>
      <w:w w:val="100"/>
      <w:position w:val="0"/>
      <w:sz w:val="22"/>
      <w:vertAlign w:val="baseline"/>
    </w:rPr>
  </w:style>
  <w:style w:type="character" w:customStyle="1" w:styleId="WW8Num1z2">
    <w:name w:val="WW8Num1z2"/>
    <w:qFormat/>
    <w:rPr>
      <w:w w:val="100"/>
      <w:position w:val="0"/>
      <w:sz w:val="22"/>
      <w:vertAlign w:val="baseline"/>
    </w:rPr>
  </w:style>
  <w:style w:type="character" w:customStyle="1" w:styleId="WW8Num1z3">
    <w:name w:val="WW8Num1z3"/>
    <w:qFormat/>
    <w:rPr>
      <w:w w:val="100"/>
      <w:position w:val="0"/>
      <w:sz w:val="22"/>
      <w:vertAlign w:val="baseline"/>
    </w:rPr>
  </w:style>
  <w:style w:type="character" w:customStyle="1" w:styleId="WW8Num1z4">
    <w:name w:val="WW8Num1z4"/>
    <w:qFormat/>
    <w:rPr>
      <w:w w:val="100"/>
      <w:position w:val="0"/>
      <w:sz w:val="22"/>
      <w:vertAlign w:val="baseline"/>
    </w:rPr>
  </w:style>
  <w:style w:type="character" w:customStyle="1" w:styleId="WW8Num1z5">
    <w:name w:val="WW8Num1z5"/>
    <w:qFormat/>
    <w:rPr>
      <w:w w:val="100"/>
      <w:position w:val="0"/>
      <w:sz w:val="22"/>
      <w:vertAlign w:val="baseline"/>
    </w:rPr>
  </w:style>
  <w:style w:type="character" w:customStyle="1" w:styleId="WW8Num1z6">
    <w:name w:val="WW8Num1z6"/>
    <w:qFormat/>
    <w:rPr>
      <w:w w:val="100"/>
      <w:position w:val="0"/>
      <w:sz w:val="22"/>
      <w:vertAlign w:val="baseline"/>
    </w:rPr>
  </w:style>
  <w:style w:type="character" w:customStyle="1" w:styleId="WW8Num1z7">
    <w:name w:val="WW8Num1z7"/>
    <w:qFormat/>
    <w:rPr>
      <w:w w:val="100"/>
      <w:position w:val="0"/>
      <w:sz w:val="22"/>
      <w:vertAlign w:val="baseline"/>
    </w:rPr>
  </w:style>
  <w:style w:type="character" w:customStyle="1" w:styleId="WW8Num1z8">
    <w:name w:val="WW8Num1z8"/>
    <w:qFormat/>
    <w:rPr>
      <w:w w:val="100"/>
      <w:position w:val="0"/>
      <w:sz w:val="22"/>
      <w:vertAlign w:val="baseline"/>
    </w:rPr>
  </w:style>
  <w:style w:type="character" w:customStyle="1" w:styleId="WW8Num2z0">
    <w:name w:val="WW8Num2z0"/>
    <w:qFormat/>
    <w:rPr>
      <w:w w:val="100"/>
      <w:position w:val="0"/>
      <w:sz w:val="22"/>
      <w:u w:val="none"/>
      <w:vertAlign w:val="baseline"/>
    </w:rPr>
  </w:style>
  <w:style w:type="character" w:customStyle="1" w:styleId="WW8Num2z1">
    <w:name w:val="WW8Num2z1"/>
    <w:qFormat/>
    <w:rPr>
      <w:w w:val="100"/>
      <w:position w:val="0"/>
      <w:sz w:val="22"/>
      <w:u w:val="none"/>
      <w:vertAlign w:val="baseline"/>
    </w:rPr>
  </w:style>
  <w:style w:type="character" w:customStyle="1" w:styleId="WW8Num2z2">
    <w:name w:val="WW8Num2z2"/>
    <w:qFormat/>
    <w:rPr>
      <w:w w:val="100"/>
      <w:position w:val="0"/>
      <w:sz w:val="22"/>
      <w:vertAlign w:val="baseline"/>
    </w:rPr>
  </w:style>
  <w:style w:type="character" w:customStyle="1" w:styleId="WW8Num2z3">
    <w:name w:val="WW8Num2z3"/>
    <w:qFormat/>
    <w:rPr>
      <w:w w:val="100"/>
      <w:position w:val="0"/>
      <w:sz w:val="22"/>
      <w:vertAlign w:val="baseline"/>
    </w:rPr>
  </w:style>
  <w:style w:type="character" w:customStyle="1" w:styleId="WW8Num2z4">
    <w:name w:val="WW8Num2z4"/>
    <w:qFormat/>
    <w:rPr>
      <w:w w:val="100"/>
      <w:position w:val="0"/>
      <w:sz w:val="22"/>
      <w:vertAlign w:val="baseline"/>
    </w:rPr>
  </w:style>
  <w:style w:type="character" w:customStyle="1" w:styleId="WW8Num2z5">
    <w:name w:val="WW8Num2z5"/>
    <w:qFormat/>
    <w:rPr>
      <w:w w:val="100"/>
      <w:position w:val="0"/>
      <w:sz w:val="22"/>
      <w:vertAlign w:val="baseline"/>
    </w:rPr>
  </w:style>
  <w:style w:type="character" w:customStyle="1" w:styleId="WW8Num2z6">
    <w:name w:val="WW8Num2z6"/>
    <w:qFormat/>
    <w:rPr>
      <w:w w:val="100"/>
      <w:position w:val="0"/>
      <w:sz w:val="22"/>
      <w:vertAlign w:val="baseline"/>
    </w:rPr>
  </w:style>
  <w:style w:type="character" w:customStyle="1" w:styleId="WW8Num2z7">
    <w:name w:val="WW8Num2z7"/>
    <w:qFormat/>
    <w:rPr>
      <w:w w:val="100"/>
      <w:position w:val="0"/>
      <w:sz w:val="22"/>
      <w:vertAlign w:val="baseline"/>
    </w:rPr>
  </w:style>
  <w:style w:type="character" w:customStyle="1" w:styleId="WW8Num2z8">
    <w:name w:val="WW8Num2z8"/>
    <w:qFormat/>
    <w:rPr>
      <w:w w:val="100"/>
      <w:position w:val="0"/>
      <w:sz w:val="22"/>
      <w:vertAlign w:val="baseline"/>
    </w:rPr>
  </w:style>
  <w:style w:type="character" w:customStyle="1" w:styleId="TitleChar">
    <w:name w:val="Title Char"/>
    <w:basedOn w:val="a0"/>
    <w:qFormat/>
    <w:rPr>
      <w:b/>
      <w:bCs/>
      <w:color w:val="1A1A1A"/>
      <w:w w:val="100"/>
      <w:position w:val="0"/>
      <w:sz w:val="48"/>
      <w:szCs w:val="48"/>
      <w:vertAlign w:val="baseline"/>
    </w:rPr>
  </w:style>
  <w:style w:type="character" w:customStyle="1" w:styleId="10">
    <w:name w:val="未处理的提及1"/>
    <w:basedOn w:val="a0"/>
    <w:qFormat/>
    <w:rPr>
      <w:color w:val="605E5C"/>
      <w:w w:val="100"/>
      <w:position w:val="0"/>
      <w:sz w:val="22"/>
      <w:vertAlign w:val="baseline"/>
    </w:rPr>
  </w:style>
  <w:style w:type="paragraph" w:customStyle="1" w:styleId="Heading">
    <w:name w:val="Heading"/>
    <w:basedOn w:val="LO-normal"/>
    <w:next w:val="a4"/>
    <w:qFormat/>
    <w:pPr>
      <w:keepNext/>
      <w:widowControl w:val="0"/>
      <w:suppressAutoHyphens w:val="0"/>
      <w:spacing w:before="240" w:after="120" w:line="312" w:lineRule="auto"/>
      <w:textAlignment w:val="top"/>
      <w:outlineLvl w:val="0"/>
    </w:pPr>
    <w:rPr>
      <w:rFonts w:ascii="Arial" w:eastAsia="微软雅黑" w:hAnsi="Arial" w:cs="Arial"/>
      <w:kern w:val="2"/>
      <w:sz w:val="28"/>
      <w:szCs w:val="28"/>
      <w:lang w:bidi="ar-SA"/>
    </w:rPr>
  </w:style>
  <w:style w:type="paragraph" w:customStyle="1" w:styleId="Index">
    <w:name w:val="Index"/>
    <w:basedOn w:val="LO-normal"/>
    <w:qFormat/>
    <w:pPr>
      <w:widowControl w:val="0"/>
      <w:suppressLineNumbers/>
      <w:suppressAutoHyphens w:val="0"/>
      <w:spacing w:before="60" w:after="60" w:line="312" w:lineRule="auto"/>
      <w:textAlignment w:val="top"/>
      <w:outlineLvl w:val="0"/>
    </w:pPr>
    <w:rPr>
      <w:rFonts w:eastAsia="宋体" w:cs="Arial"/>
      <w:kern w:val="2"/>
      <w:lang w:bidi="ar-SA"/>
    </w:rPr>
  </w:style>
  <w:style w:type="paragraph" w:styleId="a9">
    <w:name w:val="List Paragraph"/>
    <w:basedOn w:val="LO-normal"/>
    <w:qFormat/>
    <w:pPr>
      <w:widowControl w:val="0"/>
      <w:suppressAutoHyphens w:val="0"/>
      <w:spacing w:before="60" w:after="60" w:line="312" w:lineRule="auto"/>
      <w:ind w:firstLine="420"/>
      <w:textAlignment w:val="top"/>
      <w:outlineLvl w:val="0"/>
    </w:pPr>
    <w:rPr>
      <w:rFonts w:eastAsia="宋体"/>
      <w:kern w:val="2"/>
      <w:lang w:bidi="ar-SA"/>
    </w:rPr>
  </w:style>
  <w:style w:type="character" w:styleId="aa">
    <w:name w:val="FollowedHyperlink"/>
    <w:basedOn w:val="a0"/>
    <w:rsid w:val="00BF0447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BF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myproject/Public/mytools/mob/slidese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ieee-sa.imeetcentral.com/p/aQAAAAAFAa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eeesa.webex.com/ieeesa/j.php?MTID=m3ee77794835860d2ed77611e0d092e3b" TargetMode="External"/><Relationship Id="rId11" Type="http://schemas.openxmlformats.org/officeDocument/2006/relationships/hyperlink" Target="https://sagroups.ieee.org/1666/wp-content/uploads/sites/3/2022/01/C-SAB-Pand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dards.ieee.org/wp-content/uploads/import/documents/other/Copyright_Policy_for_Participan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>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周子茗</dc:creator>
  <cp:lastModifiedBy>贾祥娟</cp:lastModifiedBy>
  <cp:revision>5</cp:revision>
  <dcterms:created xsi:type="dcterms:W3CDTF">2022-09-30T09:23:00Z</dcterms:created>
  <dcterms:modified xsi:type="dcterms:W3CDTF">2023-05-17T07:49:00Z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2052-11.8.2.8276</vt:lpwstr>
  </property>
</Properties>
</file>