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950C" w14:textId="77777777" w:rsidR="00D33B60" w:rsidRDefault="00D33B60" w:rsidP="00D33B60">
      <w:pPr>
        <w:pStyle w:val="NormalWeb"/>
        <w:spacing w:before="0" w:beforeAutospacing="0" w:after="150" w:afterAutospacing="0"/>
        <w:jc w:val="center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8"/>
          <w:szCs w:val="28"/>
        </w:rPr>
        <w:t>IEEE Signal Processing Society Synthetic Aperture Standards Committee (SASC)</w:t>
      </w:r>
      <w:r>
        <w:rPr>
          <w:rFonts w:ascii="Helvetica" w:hAnsi="Helvetica" w:cs="Helvetica"/>
          <w:color w:val="0A0A0A"/>
          <w:sz w:val="21"/>
          <w:szCs w:val="21"/>
        </w:rPr>
        <w:t xml:space="preserve"> </w:t>
      </w:r>
    </w:p>
    <w:p w14:paraId="1449978C" w14:textId="6A1C653D" w:rsidR="00D33B60" w:rsidRDefault="00D33B60" w:rsidP="00D33B60">
      <w:pPr>
        <w:pStyle w:val="NormalWeb"/>
        <w:spacing w:before="0" w:beforeAutospacing="0" w:after="150" w:afterAutospacing="0"/>
        <w:jc w:val="center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3"/>
          <w:szCs w:val="23"/>
        </w:rPr>
        <w:t xml:space="preserve">Meeting </w:t>
      </w:r>
      <w:r w:rsidR="00AF6E1B">
        <w:rPr>
          <w:rFonts w:ascii="Helvetica" w:hAnsi="Helvetica" w:cs="Helvetica"/>
          <w:color w:val="0A0A0A"/>
          <w:sz w:val="23"/>
          <w:szCs w:val="23"/>
        </w:rPr>
        <w:t>Minutes</w:t>
      </w:r>
      <w:r>
        <w:rPr>
          <w:rFonts w:ascii="Helvetica" w:hAnsi="Helvetica" w:cs="Helvetica"/>
          <w:color w:val="0A0A0A"/>
          <w:sz w:val="23"/>
          <w:szCs w:val="23"/>
        </w:rPr>
        <w:t xml:space="preserve"> for Thursday, March 7, </w:t>
      </w:r>
      <w:r>
        <w:rPr>
          <w:rFonts w:ascii="Helvetica" w:hAnsi="Helvetica" w:cs="Helvetica"/>
          <w:b/>
          <w:bCs/>
          <w:color w:val="0A0A0A"/>
          <w:sz w:val="23"/>
          <w:szCs w:val="23"/>
        </w:rPr>
        <w:t>12:00p – 1:00p ET (UTC-5)</w:t>
      </w:r>
      <w:r>
        <w:rPr>
          <w:rFonts w:ascii="Helvetica" w:hAnsi="Helvetica" w:cs="Helvetica"/>
          <w:color w:val="0A0A0A"/>
          <w:sz w:val="23"/>
          <w:szCs w:val="23"/>
        </w:rPr>
        <w:t xml:space="preserve"> via teleconference</w:t>
      </w:r>
      <w:r>
        <w:rPr>
          <w:rFonts w:ascii="Helvetica" w:hAnsi="Helvetica" w:cs="Helvetica"/>
          <w:color w:val="0A0A0A"/>
          <w:sz w:val="21"/>
          <w:szCs w:val="21"/>
        </w:rPr>
        <w:t xml:space="preserve"> </w:t>
      </w:r>
    </w:p>
    <w:p w14:paraId="66479373" w14:textId="77777777" w:rsidR="00D33B60" w:rsidRDefault="00000000" w:rsidP="00D33B60">
      <w:pPr>
        <w:pStyle w:val="NormalWeb"/>
        <w:spacing w:before="0" w:beforeAutospacing="0" w:after="150" w:afterAutospacing="0"/>
        <w:jc w:val="center"/>
        <w:rPr>
          <w:rFonts w:ascii="Helvetica" w:hAnsi="Helvetica" w:cs="Helvetica"/>
          <w:color w:val="0A0A0A"/>
          <w:sz w:val="21"/>
          <w:szCs w:val="21"/>
        </w:rPr>
      </w:pPr>
      <w:hyperlink r:id="rId5" w:tgtFrame="_blank" w:history="1">
        <w:r w:rsidR="00D33B60">
          <w:rPr>
            <w:rStyle w:val="Hyperlink"/>
            <w:rFonts w:ascii="Helvetica" w:hAnsi="Helvetica" w:cs="Helvetica"/>
            <w:b/>
            <w:bCs/>
            <w:i/>
            <w:iCs/>
            <w:sz w:val="23"/>
            <w:szCs w:val="23"/>
          </w:rPr>
          <w:t>https://ieeesa.webex.com/ieeesa/j.php?MTID=m17c1636e6e5481c4be7632f7882e958d</w:t>
        </w:r>
      </w:hyperlink>
      <w:r w:rsidR="00D33B60">
        <w:rPr>
          <w:rFonts w:ascii="Helvetica" w:hAnsi="Helvetica" w:cs="Helvetica"/>
          <w:color w:val="0A0A0A"/>
          <w:sz w:val="21"/>
          <w:szCs w:val="21"/>
        </w:rPr>
        <w:t xml:space="preserve"> </w:t>
      </w:r>
    </w:p>
    <w:p w14:paraId="62F08874" w14:textId="7803B078" w:rsidR="00D33B60" w:rsidRDefault="00F45ECE" w:rsidP="00F45ECE">
      <w:pPr>
        <w:pStyle w:val="NormalWeb"/>
        <w:spacing w:before="0" w:beforeAutospacing="0" w:after="150" w:afterAutospacing="0"/>
        <w:jc w:val="center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>Recorded by Aly Artusio-Glimpse, NIST</w:t>
      </w:r>
    </w:p>
    <w:p w14:paraId="40AFB6A3" w14:textId="77777777" w:rsidR="00D33B60" w:rsidRDefault="00D33B60" w:rsidP="00D33B60">
      <w:pPr>
        <w:pStyle w:val="NormalWeb"/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  </w:t>
      </w:r>
    </w:p>
    <w:p w14:paraId="27AE85F8" w14:textId="77777777" w:rsidR="00F45ECE" w:rsidRDefault="00D33B60" w:rsidP="00F45ECE">
      <w:pPr>
        <w:pStyle w:val="NormalWeb"/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3"/>
          <w:szCs w:val="23"/>
        </w:rPr>
        <w:t> </w:t>
      </w:r>
    </w:p>
    <w:p w14:paraId="4AD1E53F" w14:textId="77777777" w:rsidR="00F45ECE" w:rsidRDefault="00D33B60" w:rsidP="00D33B60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>Call</w:t>
      </w:r>
      <w:r w:rsidR="00F45ECE">
        <w:rPr>
          <w:rFonts w:ascii="Helvetica" w:hAnsi="Helvetica" w:cs="Helvetica"/>
          <w:color w:val="0A0A0A"/>
          <w:sz w:val="21"/>
          <w:szCs w:val="21"/>
        </w:rPr>
        <w:t>ed</w:t>
      </w:r>
      <w:r>
        <w:rPr>
          <w:rFonts w:ascii="Helvetica" w:hAnsi="Helvetica" w:cs="Helvetica"/>
          <w:color w:val="0A0A0A"/>
          <w:sz w:val="21"/>
          <w:szCs w:val="21"/>
        </w:rPr>
        <w:t xml:space="preserve"> to Order </w:t>
      </w:r>
      <w:r w:rsidR="00F45ECE">
        <w:rPr>
          <w:rFonts w:ascii="Helvetica" w:hAnsi="Helvetica" w:cs="Helvetica"/>
          <w:color w:val="0A0A0A"/>
          <w:sz w:val="21"/>
          <w:szCs w:val="21"/>
        </w:rPr>
        <w:t>at 12:03 p.m. ET</w:t>
      </w:r>
    </w:p>
    <w:p w14:paraId="5265F15E" w14:textId="77777777" w:rsidR="00F45ECE" w:rsidRDefault="00F45ECE" w:rsidP="00F45ECE">
      <w:pPr>
        <w:pStyle w:val="NormalWeb"/>
        <w:spacing w:before="0" w:beforeAutospacing="0" w:after="150" w:afterAutospacing="0"/>
        <w:ind w:left="720"/>
        <w:rPr>
          <w:rFonts w:ascii="Helvetica" w:hAnsi="Helvetica" w:cs="Helvetica"/>
          <w:color w:val="0A0A0A"/>
          <w:sz w:val="21"/>
          <w:szCs w:val="21"/>
        </w:rPr>
      </w:pPr>
    </w:p>
    <w:p w14:paraId="5A33E163" w14:textId="03BC243E" w:rsidR="00F45ECE" w:rsidRPr="00F45ECE" w:rsidRDefault="00D33B60" w:rsidP="00F45ECE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 w:rsidRPr="00F45ECE">
        <w:rPr>
          <w:rFonts w:ascii="Helvetica" w:hAnsi="Helvetica" w:cs="Helvetica"/>
          <w:color w:val="0A0A0A"/>
          <w:sz w:val="21"/>
          <w:szCs w:val="21"/>
        </w:rPr>
        <w:t>Introduction and Affiliation Declarations</w:t>
      </w:r>
    </w:p>
    <w:p w14:paraId="1647C3D3" w14:textId="77777777" w:rsidR="00F45ECE" w:rsidRDefault="00F45ECE" w:rsidP="00F45ECE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 w:rsidRPr="00F45ECE">
        <w:rPr>
          <w:rFonts w:ascii="Helvetica" w:hAnsi="Helvetica" w:cs="Helvetica"/>
          <w:color w:val="0A0A0A"/>
          <w:sz w:val="21"/>
          <w:szCs w:val="21"/>
        </w:rPr>
        <w:t>Verbal introductions made</w:t>
      </w:r>
      <w:r w:rsidR="00D33B60" w:rsidRPr="00F45ECE">
        <w:rPr>
          <w:rFonts w:ascii="Helvetica" w:hAnsi="Helvetica" w:cs="Helvetica"/>
          <w:color w:val="0A0A0A"/>
          <w:sz w:val="21"/>
          <w:szCs w:val="21"/>
        </w:rPr>
        <w:t xml:space="preserve"> </w:t>
      </w:r>
    </w:p>
    <w:p w14:paraId="081A7F25" w14:textId="6E1B49D0" w:rsidR="00F45ECE" w:rsidRDefault="001151ED" w:rsidP="00D33B60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hyperlink r:id="rId6" w:history="1">
        <w:r w:rsidR="00D33B60" w:rsidRPr="001151ED">
          <w:rPr>
            <w:rStyle w:val="Hyperlink"/>
            <w:rFonts w:ascii="Helvetica" w:hAnsi="Helvetica" w:cs="Helvetica"/>
            <w:sz w:val="21"/>
            <w:szCs w:val="21"/>
          </w:rPr>
          <w:t xml:space="preserve">Quorum </w:t>
        </w:r>
        <w:r w:rsidR="00F45ECE" w:rsidRPr="001151ED">
          <w:rPr>
            <w:rStyle w:val="Hyperlink"/>
            <w:rFonts w:ascii="Helvetica" w:hAnsi="Helvetica" w:cs="Helvetica"/>
            <w:sz w:val="21"/>
            <w:szCs w:val="21"/>
          </w:rPr>
          <w:t>established</w:t>
        </w:r>
      </w:hyperlink>
    </w:p>
    <w:p w14:paraId="52815275" w14:textId="77777777" w:rsidR="00F45ECE" w:rsidRDefault="00F45ECE" w:rsidP="00F45ECE">
      <w:pPr>
        <w:pStyle w:val="NormalWeb"/>
        <w:spacing w:before="0" w:beforeAutospacing="0" w:after="150" w:afterAutospacing="0"/>
        <w:ind w:left="1440"/>
        <w:rPr>
          <w:rFonts w:ascii="Helvetica" w:hAnsi="Helvetica" w:cs="Helvetica"/>
          <w:color w:val="0A0A0A"/>
          <w:sz w:val="21"/>
          <w:szCs w:val="21"/>
        </w:rPr>
      </w:pPr>
    </w:p>
    <w:p w14:paraId="0C039A66" w14:textId="359CE064" w:rsidR="00F45ECE" w:rsidRDefault="00F45ECE" w:rsidP="00D33B60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Motion #1: </w:t>
      </w:r>
      <w:r w:rsidR="00D33B60" w:rsidRPr="00F45ECE">
        <w:rPr>
          <w:rFonts w:ascii="Helvetica" w:hAnsi="Helvetica" w:cs="Helvetica"/>
          <w:color w:val="0A0A0A"/>
          <w:sz w:val="21"/>
          <w:szCs w:val="21"/>
        </w:rPr>
        <w:t xml:space="preserve">Approval of </w:t>
      </w:r>
      <w:hyperlink r:id="rId7" w:history="1">
        <w:r w:rsidR="00D33B60" w:rsidRPr="001151ED">
          <w:rPr>
            <w:rStyle w:val="Hyperlink"/>
            <w:rFonts w:ascii="Helvetica" w:hAnsi="Helvetica" w:cs="Helvetica"/>
            <w:sz w:val="21"/>
            <w:szCs w:val="21"/>
          </w:rPr>
          <w:t>Agenda</w:t>
        </w:r>
      </w:hyperlink>
      <w:r w:rsidR="00D33B60" w:rsidRPr="00F45ECE">
        <w:rPr>
          <w:rFonts w:ascii="Helvetica" w:hAnsi="Helvetica" w:cs="Helvetica"/>
          <w:color w:val="0A0A0A"/>
          <w:sz w:val="21"/>
          <w:szCs w:val="21"/>
        </w:rPr>
        <w:t xml:space="preserve"> </w:t>
      </w:r>
    </w:p>
    <w:p w14:paraId="5EE7B7E5" w14:textId="3F453970" w:rsidR="00F45ECE" w:rsidRDefault="00F45ECE" w:rsidP="00F45ECE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>Mover: Brian Sequeira, JH</w:t>
      </w:r>
      <w:r w:rsidR="00A04960">
        <w:rPr>
          <w:rFonts w:ascii="Helvetica" w:hAnsi="Helvetica" w:cs="Helvetica"/>
          <w:color w:val="0A0A0A"/>
          <w:sz w:val="21"/>
          <w:szCs w:val="21"/>
        </w:rPr>
        <w:t>U</w:t>
      </w:r>
      <w:r>
        <w:rPr>
          <w:rFonts w:ascii="Helvetica" w:hAnsi="Helvetica" w:cs="Helvetica"/>
          <w:color w:val="0A0A0A"/>
          <w:sz w:val="21"/>
          <w:szCs w:val="21"/>
        </w:rPr>
        <w:t>APL</w:t>
      </w:r>
    </w:p>
    <w:p w14:paraId="3E4F22E6" w14:textId="562EF89B" w:rsidR="00F45ECE" w:rsidRDefault="00F45ECE" w:rsidP="00F45ECE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Seconder: James Gilb, </w:t>
      </w:r>
      <w:r w:rsidR="00F02BAD">
        <w:rPr>
          <w:rFonts w:ascii="Helvetica" w:hAnsi="Helvetica" w:cs="Helvetica"/>
          <w:color w:val="0A0A0A"/>
          <w:sz w:val="21"/>
          <w:szCs w:val="21"/>
        </w:rPr>
        <w:t>GA-ASI</w:t>
      </w:r>
    </w:p>
    <w:p w14:paraId="0AF1289A" w14:textId="401B3BB8" w:rsidR="00F45ECE" w:rsidRDefault="00F45ECE" w:rsidP="00F45ECE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Discussion: none </w:t>
      </w:r>
    </w:p>
    <w:p w14:paraId="24C085FD" w14:textId="54DA8C30" w:rsidR="00F45ECE" w:rsidRDefault="00F45ECE" w:rsidP="00F45ECE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>Result: unanimously approved</w:t>
      </w:r>
    </w:p>
    <w:p w14:paraId="6B30D860" w14:textId="77777777" w:rsidR="00F45ECE" w:rsidRDefault="00F45ECE" w:rsidP="00F45ECE">
      <w:pPr>
        <w:pStyle w:val="NormalWeb"/>
        <w:spacing w:before="0" w:beforeAutospacing="0" w:after="150" w:afterAutospacing="0"/>
        <w:ind w:left="1440"/>
        <w:rPr>
          <w:rFonts w:ascii="Helvetica" w:hAnsi="Helvetica" w:cs="Helvetica"/>
          <w:color w:val="0A0A0A"/>
          <w:sz w:val="21"/>
          <w:szCs w:val="21"/>
        </w:rPr>
      </w:pPr>
    </w:p>
    <w:p w14:paraId="2CD76899" w14:textId="10E1C99E" w:rsidR="00F45ECE" w:rsidRDefault="00F45ECE" w:rsidP="00D33B60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Motion #2: </w:t>
      </w:r>
      <w:r w:rsidR="00D33B60" w:rsidRPr="00F45ECE">
        <w:rPr>
          <w:rFonts w:ascii="Helvetica" w:hAnsi="Helvetica" w:cs="Helvetica"/>
          <w:color w:val="0A0A0A"/>
          <w:sz w:val="21"/>
          <w:szCs w:val="21"/>
        </w:rPr>
        <w:t xml:space="preserve">Approval of </w:t>
      </w:r>
      <w:hyperlink r:id="rId8" w:history="1">
        <w:r w:rsidR="00D33B60" w:rsidRPr="001151ED">
          <w:rPr>
            <w:rStyle w:val="Hyperlink"/>
            <w:rFonts w:ascii="Helvetica" w:hAnsi="Helvetica" w:cs="Helvetica"/>
            <w:sz w:val="21"/>
            <w:szCs w:val="21"/>
          </w:rPr>
          <w:t>Previous Meeting Minutes</w:t>
        </w:r>
      </w:hyperlink>
      <w:r w:rsidR="00D33B60" w:rsidRPr="00F45ECE">
        <w:rPr>
          <w:rFonts w:ascii="Helvetica" w:hAnsi="Helvetica" w:cs="Helvetica"/>
          <w:color w:val="0A0A0A"/>
          <w:sz w:val="21"/>
          <w:szCs w:val="21"/>
        </w:rPr>
        <w:t xml:space="preserve"> </w:t>
      </w:r>
    </w:p>
    <w:p w14:paraId="4533EFDD" w14:textId="5F63C725" w:rsidR="00F45ECE" w:rsidRDefault="00F45ECE" w:rsidP="00F45ECE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Mover: </w:t>
      </w:r>
      <w:r w:rsidR="00F02BAD">
        <w:rPr>
          <w:rFonts w:ascii="Helvetica" w:hAnsi="Helvetica" w:cs="Helvetica"/>
          <w:color w:val="0A0A0A"/>
          <w:sz w:val="21"/>
          <w:szCs w:val="21"/>
        </w:rPr>
        <w:t xml:space="preserve">Benjamin Deutschmann, </w:t>
      </w:r>
      <w:r w:rsidR="00A04960" w:rsidRPr="00A04960">
        <w:rPr>
          <w:rFonts w:ascii="Helvetica" w:hAnsi="Helvetica" w:cs="Helvetica"/>
          <w:color w:val="0A0A0A"/>
          <w:sz w:val="21"/>
          <w:szCs w:val="21"/>
        </w:rPr>
        <w:t>Graz University of Technology</w:t>
      </w:r>
    </w:p>
    <w:p w14:paraId="78842A79" w14:textId="5DB94CCF" w:rsidR="00F45ECE" w:rsidRDefault="00F45ECE" w:rsidP="00F45ECE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Seconder: </w:t>
      </w:r>
      <w:r w:rsidR="00F02BAD">
        <w:rPr>
          <w:rFonts w:ascii="Helvetica" w:hAnsi="Helvetica" w:cs="Helvetica"/>
          <w:color w:val="0A0A0A"/>
          <w:sz w:val="21"/>
          <w:szCs w:val="21"/>
        </w:rPr>
        <w:t>Brian Sequeira, JH</w:t>
      </w:r>
      <w:r w:rsidR="00A04960">
        <w:rPr>
          <w:rFonts w:ascii="Helvetica" w:hAnsi="Helvetica" w:cs="Helvetica"/>
          <w:color w:val="0A0A0A"/>
          <w:sz w:val="21"/>
          <w:szCs w:val="21"/>
        </w:rPr>
        <w:t>U</w:t>
      </w:r>
      <w:r w:rsidR="00F02BAD">
        <w:rPr>
          <w:rFonts w:ascii="Helvetica" w:hAnsi="Helvetica" w:cs="Helvetica"/>
          <w:color w:val="0A0A0A"/>
          <w:sz w:val="21"/>
          <w:szCs w:val="21"/>
        </w:rPr>
        <w:t>APL</w:t>
      </w:r>
    </w:p>
    <w:p w14:paraId="51264945" w14:textId="78F9FBB0" w:rsidR="00F45ECE" w:rsidRDefault="00F45ECE" w:rsidP="00F45ECE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>Discussion: none</w:t>
      </w:r>
    </w:p>
    <w:p w14:paraId="21601C61" w14:textId="6660E058" w:rsidR="00F45ECE" w:rsidRDefault="00F45ECE" w:rsidP="00F45ECE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>Result: unanimously approved</w:t>
      </w:r>
    </w:p>
    <w:p w14:paraId="59724FD8" w14:textId="77777777" w:rsidR="00F45ECE" w:rsidRPr="00F45ECE" w:rsidRDefault="00F45ECE" w:rsidP="00F45ECE">
      <w:pPr>
        <w:pStyle w:val="NormalWeb"/>
        <w:spacing w:before="0" w:beforeAutospacing="0" w:after="150" w:afterAutospacing="0"/>
        <w:ind w:left="1440"/>
        <w:rPr>
          <w:rFonts w:ascii="Helvetica" w:hAnsi="Helvetica" w:cs="Helvetica"/>
          <w:color w:val="0A0A0A"/>
          <w:sz w:val="21"/>
          <w:szCs w:val="21"/>
        </w:rPr>
      </w:pPr>
    </w:p>
    <w:p w14:paraId="109B278B" w14:textId="77777777" w:rsidR="00DB4F35" w:rsidRDefault="00D33B60" w:rsidP="00D33B60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 w:rsidRPr="00F45ECE">
        <w:rPr>
          <w:rFonts w:ascii="Helvetica" w:hAnsi="Helvetica" w:cs="Helvetica"/>
          <w:color w:val="0A0A0A"/>
          <w:sz w:val="21"/>
          <w:szCs w:val="21"/>
        </w:rPr>
        <w:t xml:space="preserve">IEEE Patent, Behavior, and Copyright Policies </w:t>
      </w:r>
    </w:p>
    <w:p w14:paraId="21DB2B8A" w14:textId="77777777" w:rsidR="00DB4F35" w:rsidRDefault="00D33B60" w:rsidP="00DB4F35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 w:rsidRPr="00F45ECE">
        <w:rPr>
          <w:rFonts w:ascii="Helvetica" w:hAnsi="Helvetica" w:cs="Helvetica"/>
          <w:color w:val="0A0A0A"/>
          <w:sz w:val="21"/>
          <w:szCs w:val="21"/>
        </w:rPr>
        <w:t xml:space="preserve">Review if necessary -- </w:t>
      </w:r>
      <w:hyperlink r:id="rId9" w:tgtFrame="_blank" w:history="1">
        <w:r w:rsidRPr="00F45ECE">
          <w:rPr>
            <w:rStyle w:val="Hyperlink"/>
            <w:rFonts w:ascii="Helvetica" w:hAnsi="Helvetica" w:cs="Helvetica"/>
            <w:color w:val="4B89B2"/>
            <w:sz w:val="21"/>
            <w:szCs w:val="21"/>
          </w:rPr>
          <w:t>IEEE policies</w:t>
        </w:r>
      </w:hyperlink>
      <w:r w:rsidRPr="00F45ECE">
        <w:rPr>
          <w:rFonts w:ascii="Helvetica" w:hAnsi="Helvetica" w:cs="Helvetica"/>
          <w:color w:val="0A0A0A"/>
          <w:sz w:val="21"/>
          <w:szCs w:val="21"/>
        </w:rPr>
        <w:t xml:space="preserve"> </w:t>
      </w:r>
    </w:p>
    <w:p w14:paraId="5308E74A" w14:textId="2B48C5DB" w:rsidR="00F45ECE" w:rsidRDefault="00D33B60" w:rsidP="00DB4F35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 w:rsidRPr="00F45ECE">
        <w:rPr>
          <w:rFonts w:ascii="Helvetica" w:hAnsi="Helvetica" w:cs="Helvetica"/>
          <w:color w:val="0A0A0A"/>
          <w:sz w:val="21"/>
          <w:szCs w:val="21"/>
        </w:rPr>
        <w:t xml:space="preserve">Call for patents </w:t>
      </w:r>
    </w:p>
    <w:p w14:paraId="68C5358F" w14:textId="77777777" w:rsidR="00DB4F35" w:rsidRDefault="00DB4F35" w:rsidP="00DB4F35">
      <w:pPr>
        <w:pStyle w:val="NormalWeb"/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</w:p>
    <w:p w14:paraId="76005DF2" w14:textId="77777777" w:rsidR="00DB4F35" w:rsidRDefault="00D33B60" w:rsidP="00D33B60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 w:rsidRPr="00F45ECE">
        <w:rPr>
          <w:rFonts w:ascii="Helvetica" w:hAnsi="Helvetica" w:cs="Helvetica"/>
          <w:color w:val="0A0A0A"/>
          <w:sz w:val="21"/>
          <w:szCs w:val="21"/>
        </w:rPr>
        <w:t xml:space="preserve">Discussion Topics: </w:t>
      </w:r>
    </w:p>
    <w:p w14:paraId="1715AB46" w14:textId="743EE5A4" w:rsidR="00DB4F35" w:rsidRDefault="00D33B60" w:rsidP="00DB4F35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 w:rsidRPr="00F45ECE">
        <w:rPr>
          <w:rFonts w:ascii="Helvetica" w:hAnsi="Helvetica" w:cs="Helvetica"/>
          <w:color w:val="0A0A0A"/>
          <w:sz w:val="21"/>
          <w:szCs w:val="21"/>
        </w:rPr>
        <w:t xml:space="preserve">Status of the </w:t>
      </w:r>
      <w:hyperlink r:id="rId10" w:history="1">
        <w:r w:rsidRPr="001151ED">
          <w:rPr>
            <w:rStyle w:val="Hyperlink"/>
            <w:rFonts w:ascii="Helvetica" w:hAnsi="Helvetica" w:cs="Helvetica"/>
            <w:sz w:val="21"/>
            <w:szCs w:val="21"/>
          </w:rPr>
          <w:t xml:space="preserve">P3162 Channel Sounding </w:t>
        </w:r>
        <w:r w:rsidR="00341145" w:rsidRPr="001151ED">
          <w:rPr>
            <w:rStyle w:val="Hyperlink"/>
            <w:rFonts w:ascii="Helvetica" w:hAnsi="Helvetica" w:cs="Helvetica"/>
            <w:sz w:val="21"/>
            <w:szCs w:val="21"/>
          </w:rPr>
          <w:t>W</w:t>
        </w:r>
        <w:r w:rsidRPr="001151ED">
          <w:rPr>
            <w:rStyle w:val="Hyperlink"/>
            <w:rFonts w:ascii="Helvetica" w:hAnsi="Helvetica" w:cs="Helvetica"/>
            <w:sz w:val="21"/>
            <w:szCs w:val="21"/>
          </w:rPr>
          <w:t xml:space="preserve">orking </w:t>
        </w:r>
        <w:r w:rsidR="00341145" w:rsidRPr="001151ED">
          <w:rPr>
            <w:rStyle w:val="Hyperlink"/>
            <w:rFonts w:ascii="Helvetica" w:hAnsi="Helvetica" w:cs="Helvetica"/>
            <w:sz w:val="21"/>
            <w:szCs w:val="21"/>
          </w:rPr>
          <w:t>G</w:t>
        </w:r>
        <w:r w:rsidRPr="001151ED">
          <w:rPr>
            <w:rStyle w:val="Hyperlink"/>
            <w:rFonts w:ascii="Helvetica" w:hAnsi="Helvetica" w:cs="Helvetica"/>
            <w:sz w:val="21"/>
            <w:szCs w:val="21"/>
          </w:rPr>
          <w:t>roup</w:t>
        </w:r>
      </w:hyperlink>
      <w:r w:rsidRPr="00F45ECE">
        <w:rPr>
          <w:rFonts w:ascii="Helvetica" w:hAnsi="Helvetica" w:cs="Helvetica"/>
          <w:color w:val="0A0A0A"/>
          <w:sz w:val="21"/>
          <w:szCs w:val="21"/>
        </w:rPr>
        <w:t xml:space="preserve"> </w:t>
      </w:r>
    </w:p>
    <w:p w14:paraId="43E3FF11" w14:textId="4CD0A13C" w:rsidR="00F45ECE" w:rsidRDefault="00D33B60" w:rsidP="00DB4F35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 w:rsidRPr="00F45ECE">
        <w:rPr>
          <w:rFonts w:ascii="Helvetica" w:hAnsi="Helvetica" w:cs="Helvetica"/>
          <w:color w:val="0A0A0A"/>
          <w:sz w:val="21"/>
          <w:szCs w:val="21"/>
        </w:rPr>
        <w:t xml:space="preserve">New K-Space Beamforming Study Group </w:t>
      </w:r>
      <w:r w:rsidR="001151ED">
        <w:rPr>
          <w:rFonts w:ascii="Helvetica" w:hAnsi="Helvetica" w:cs="Helvetica"/>
          <w:color w:val="0A0A0A"/>
          <w:sz w:val="21"/>
          <w:szCs w:val="21"/>
        </w:rPr>
        <w:t>– discussion topic moved to agenda for next meeting</w:t>
      </w:r>
    </w:p>
    <w:p w14:paraId="1890E25C" w14:textId="77777777" w:rsidR="00DB4F35" w:rsidRDefault="00DB4F35" w:rsidP="00DB4F35">
      <w:pPr>
        <w:pStyle w:val="NormalWeb"/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</w:p>
    <w:p w14:paraId="1B09F063" w14:textId="77777777" w:rsidR="00F45ECE" w:rsidRDefault="00D33B60" w:rsidP="00D33B60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 w:rsidRPr="00F45ECE">
        <w:rPr>
          <w:rFonts w:ascii="Helvetica" w:hAnsi="Helvetica" w:cs="Helvetica"/>
          <w:color w:val="0A0A0A"/>
          <w:sz w:val="21"/>
          <w:szCs w:val="21"/>
        </w:rPr>
        <w:t xml:space="preserve">New Business </w:t>
      </w:r>
    </w:p>
    <w:p w14:paraId="43C00579" w14:textId="77B3B1DB" w:rsidR="00DB4F35" w:rsidRDefault="000A3349" w:rsidP="00DB4F35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>none</w:t>
      </w:r>
    </w:p>
    <w:p w14:paraId="5370D534" w14:textId="77777777" w:rsidR="00DB4F35" w:rsidRDefault="00DB4F35" w:rsidP="00DB4F35">
      <w:pPr>
        <w:pStyle w:val="NormalWeb"/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</w:p>
    <w:p w14:paraId="2C9CE846" w14:textId="77777777" w:rsidR="00F45ECE" w:rsidRDefault="00D33B60" w:rsidP="00D33B60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 w:rsidRPr="00F45ECE">
        <w:rPr>
          <w:rFonts w:ascii="Helvetica" w:hAnsi="Helvetica" w:cs="Helvetica"/>
          <w:color w:val="0A0A0A"/>
          <w:sz w:val="21"/>
          <w:szCs w:val="21"/>
        </w:rPr>
        <w:t xml:space="preserve">Future Meetings </w:t>
      </w:r>
    </w:p>
    <w:p w14:paraId="6E8E7C66" w14:textId="6CE0B0EB" w:rsidR="00DB4F35" w:rsidRDefault="001F7EE4" w:rsidP="00DB4F35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>Will be held hybrid during the NIST/IEEE CISA conference. In person attendees at the conference will meet at NIST in Boulder, CO. A WebEx meeting link will be shared for all others. Date and time will be shared via email.</w:t>
      </w:r>
      <w:r w:rsidR="00974D87">
        <w:rPr>
          <w:rFonts w:ascii="Helvetica" w:hAnsi="Helvetica" w:cs="Helvetica"/>
          <w:color w:val="0A0A0A"/>
          <w:sz w:val="21"/>
          <w:szCs w:val="21"/>
        </w:rPr>
        <w:t xml:space="preserve"> May 23, 2024 is likely.</w:t>
      </w:r>
    </w:p>
    <w:p w14:paraId="0DF882C4" w14:textId="77777777" w:rsidR="00DB4F35" w:rsidRDefault="00DB4F35" w:rsidP="00DB4F35">
      <w:pPr>
        <w:pStyle w:val="NormalWeb"/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</w:p>
    <w:p w14:paraId="2E4D49EA" w14:textId="52414403" w:rsidR="00D33B60" w:rsidRPr="00F45ECE" w:rsidRDefault="00D33B60" w:rsidP="00D33B60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 w:rsidRPr="00F45ECE">
        <w:rPr>
          <w:rFonts w:ascii="Helvetica" w:hAnsi="Helvetica" w:cs="Helvetica"/>
          <w:color w:val="0A0A0A"/>
          <w:sz w:val="21"/>
          <w:szCs w:val="21"/>
        </w:rPr>
        <w:t>Adjourn</w:t>
      </w:r>
      <w:r w:rsidR="00DB4F35">
        <w:rPr>
          <w:rFonts w:ascii="Helvetica" w:hAnsi="Helvetica" w:cs="Helvetica"/>
          <w:color w:val="0A0A0A"/>
          <w:sz w:val="21"/>
          <w:szCs w:val="21"/>
        </w:rPr>
        <w:t>ed at 1</w:t>
      </w:r>
      <w:r w:rsidR="00354597">
        <w:rPr>
          <w:rFonts w:ascii="Helvetica" w:hAnsi="Helvetica" w:cs="Helvetica"/>
          <w:color w:val="0A0A0A"/>
          <w:sz w:val="21"/>
          <w:szCs w:val="21"/>
        </w:rPr>
        <w:t>2</w:t>
      </w:r>
      <w:r w:rsidR="00DB4F35">
        <w:rPr>
          <w:rFonts w:ascii="Helvetica" w:hAnsi="Helvetica" w:cs="Helvetica"/>
          <w:color w:val="0A0A0A"/>
          <w:sz w:val="21"/>
          <w:szCs w:val="21"/>
        </w:rPr>
        <w:t>:</w:t>
      </w:r>
      <w:r w:rsidR="00354597">
        <w:rPr>
          <w:rFonts w:ascii="Helvetica" w:hAnsi="Helvetica" w:cs="Helvetica"/>
          <w:color w:val="0A0A0A"/>
          <w:sz w:val="21"/>
          <w:szCs w:val="21"/>
        </w:rPr>
        <w:t>57</w:t>
      </w:r>
      <w:r w:rsidR="00DB4F35">
        <w:rPr>
          <w:rFonts w:ascii="Helvetica" w:hAnsi="Helvetica" w:cs="Helvetica"/>
          <w:color w:val="0A0A0A"/>
          <w:sz w:val="21"/>
          <w:szCs w:val="21"/>
        </w:rPr>
        <w:t xml:space="preserve"> p.m. ET</w:t>
      </w:r>
    </w:p>
    <w:p w14:paraId="66196DAC" w14:textId="77777777" w:rsidR="00610BC4" w:rsidRDefault="00610BC4"/>
    <w:sectPr w:rsidR="00610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D2764"/>
    <w:multiLevelType w:val="hybridMultilevel"/>
    <w:tmpl w:val="C0667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112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60"/>
    <w:rsid w:val="000A3349"/>
    <w:rsid w:val="001151ED"/>
    <w:rsid w:val="001F7EE4"/>
    <w:rsid w:val="00341145"/>
    <w:rsid w:val="00354597"/>
    <w:rsid w:val="00610BC4"/>
    <w:rsid w:val="00974D87"/>
    <w:rsid w:val="00A04960"/>
    <w:rsid w:val="00AF6E1B"/>
    <w:rsid w:val="00D33B60"/>
    <w:rsid w:val="00DB4F35"/>
    <w:rsid w:val="00F02BAD"/>
    <w:rsid w:val="00F4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222BC"/>
  <w15:chartTrackingRefBased/>
  <w15:docId w15:val="{C32514C2-E0C8-4162-9A6B-AAF4F879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B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3B60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F45E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5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p/aQAAAAAFFYh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ee-sa.imeetcentral.com/p/aQAAAAAFF9X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e-sa.imeetcentral.com/p/aQAAAAAFF9X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ieeesa.webex.com%2Fieeesa%2Fj.php%3FMTID%3Dm17c1636e6e5481c4be7632f7882e958d&amp;data=05%7C02%7Calexandra.artusio-glimpse%40nist.gov%7C29bf3ddc64ce450f5fcc08dc384684ca%7C2ab5d82fd8fa4797a93e054655c61dec%7C0%7C0%7C638447123734117421%7CUnknown%7CTWFpbGZsb3d8eyJWIjoiMC4wLjAwMDAiLCJQIjoiV2luMzIiLCJBTiI6Ik1haWwiLCJXVCI6Mn0%3D%7C0%7C%7C%7C&amp;sdata=q2uLNjZvlf4bb7DglWWSDI7YvitKJALPraZsyDF10qI%3D&amp;reserved=0" TargetMode="External"/><Relationship Id="rId10" Type="http://schemas.openxmlformats.org/officeDocument/2006/relationships/hyperlink" Target="https://ieee-sa.imeetcentral.com/p/ZgAAAAABE8W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f3r5vggx.r.us-west-2.awstrack.me%2FL0%2Fhttps%3A%252F%252Fsagroups.ieee.org%252Fsps-sasc%252Fwp-content%252Fuploads%252Fsites%252F459%252F2023%252F04%252FSASC_Overview_of_IEEE_Policies.pdf%2F2%2F0101018def351002-f3f90db7-483a-4477-91aa-b344c0b43832-000000%2FpuW9vRFh7L2hSude32u1ByMlUPs%3D364&amp;data=05%7C02%7Calexandra.artusio-glimpse%40nist.gov%7C29bf3ddc64ce450f5fcc08dc384684ca%7C2ab5d82fd8fa4797a93e054655c61dec%7C0%7C0%7C638447123734129042%7CUnknown%7CTWFpbGZsb3d8eyJWIjoiMC4wLjAwMDAiLCJQIjoiV2luMzIiLCJBTiI6Ik1haWwiLCJXVCI6Mn0%3D%7C0%7C%7C%7C&amp;sdata=%2F%2BiEgKOid7PpwfzZoHp9kxmEI4GQz5Xcc1gCDvh8QS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Artusio-Glimpse, Aly (Fed)</dc:creator>
  <cp:keywords/>
  <dc:description/>
  <cp:lastModifiedBy>Artusio-Glimpse, Aly (Fed)</cp:lastModifiedBy>
  <cp:revision>12</cp:revision>
  <dcterms:created xsi:type="dcterms:W3CDTF">2024-02-28T16:28:00Z</dcterms:created>
  <dcterms:modified xsi:type="dcterms:W3CDTF">2024-03-07T18:55:00Z</dcterms:modified>
</cp:coreProperties>
</file>