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950C" w14:textId="77777777" w:rsidR="00D33B60" w:rsidRDefault="00D33B60" w:rsidP="00D33B60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8"/>
          <w:szCs w:val="28"/>
        </w:rPr>
        <w:t>IEEE Signal Processing Society Synthetic Aperture Standards Committee (SASC)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1449978C" w14:textId="77777777" w:rsidR="00D33B60" w:rsidRDefault="00D33B60" w:rsidP="00D33B60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3"/>
          <w:szCs w:val="23"/>
        </w:rPr>
        <w:t xml:space="preserve">Meeting Agenda (draft) for Thursday, March 7, </w:t>
      </w:r>
      <w:r>
        <w:rPr>
          <w:rFonts w:ascii="Helvetica" w:hAnsi="Helvetica" w:cs="Helvetica"/>
          <w:b/>
          <w:bCs/>
          <w:color w:val="0A0A0A"/>
          <w:sz w:val="23"/>
          <w:szCs w:val="23"/>
        </w:rPr>
        <w:t>12:00p – 1:00p ET (UTC-5)</w:t>
      </w:r>
      <w:r>
        <w:rPr>
          <w:rFonts w:ascii="Helvetica" w:hAnsi="Helvetica" w:cs="Helvetica"/>
          <w:color w:val="0A0A0A"/>
          <w:sz w:val="23"/>
          <w:szCs w:val="23"/>
        </w:rPr>
        <w:t xml:space="preserve"> via teleconference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66479373" w14:textId="77777777" w:rsidR="00D33B60" w:rsidRDefault="00D33B60" w:rsidP="00D33B60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0A0A0A"/>
          <w:sz w:val="21"/>
          <w:szCs w:val="21"/>
        </w:rPr>
      </w:pPr>
      <w:hyperlink r:id="rId4" w:tgtFrame="_blank" w:history="1">
        <w:r>
          <w:rPr>
            <w:rStyle w:val="Hyperlink"/>
            <w:rFonts w:ascii="Helvetica" w:hAnsi="Helvetica" w:cs="Helvetica"/>
            <w:b/>
            <w:bCs/>
            <w:i/>
            <w:iCs/>
            <w:sz w:val="23"/>
            <w:szCs w:val="23"/>
          </w:rPr>
          <w:t>https://ieeesa.webex.com/ieeesa/j.php?MTID=m17c1636e6e5481c4be7632f7882e958d</w:t>
        </w:r>
      </w:hyperlink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62F08874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3"/>
          <w:szCs w:val="23"/>
        </w:rPr>
        <w:t> 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40AFB6A3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2FFE65A8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3"/>
          <w:szCs w:val="23"/>
        </w:rPr>
        <w:t> </w:t>
      </w:r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4D8E9AB9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1. Call to Order </w:t>
      </w:r>
    </w:p>
    <w:p w14:paraId="72D289FD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1204A680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2. Introduction and Affiliation Declarations </w:t>
      </w:r>
    </w:p>
    <w:p w14:paraId="57742C14" w14:textId="77777777" w:rsidR="00D33B60" w:rsidRDefault="00D33B60" w:rsidP="00D33B60">
      <w:pPr>
        <w:pStyle w:val="NormalWeb"/>
        <w:spacing w:before="0" w:beforeAutospacing="0" w:after="150" w:afterAutospacing="0"/>
        <w:ind w:left="72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a. Please provide name, email, affiliation on Google </w:t>
      </w:r>
      <w:proofErr w:type="gramStart"/>
      <w:r>
        <w:rPr>
          <w:rFonts w:ascii="Helvetica" w:hAnsi="Helvetica" w:cs="Helvetica"/>
          <w:color w:val="0A0A0A"/>
          <w:sz w:val="21"/>
          <w:szCs w:val="21"/>
        </w:rPr>
        <w:t>form</w:t>
      </w:r>
      <w:proofErr w:type="gramEnd"/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1ECBE238" w14:textId="77777777" w:rsidR="00D33B60" w:rsidRDefault="00D33B60" w:rsidP="00D33B60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  <w:color w:val="0A0A0A"/>
          <w:sz w:val="21"/>
          <w:szCs w:val="21"/>
        </w:rPr>
      </w:pPr>
      <w:proofErr w:type="spellStart"/>
      <w:r>
        <w:rPr>
          <w:rFonts w:ascii="Helvetica" w:hAnsi="Helvetica" w:cs="Helvetica"/>
          <w:color w:val="0A0A0A"/>
          <w:sz w:val="21"/>
          <w:szCs w:val="21"/>
        </w:rPr>
        <w:t>b.</w:t>
      </w:r>
      <w:proofErr w:type="spellEnd"/>
      <w:r>
        <w:rPr>
          <w:rFonts w:ascii="Helvetica" w:hAnsi="Helvetica" w:cs="Helvetica"/>
          <w:color w:val="0A0A0A"/>
          <w:sz w:val="21"/>
          <w:szCs w:val="21"/>
        </w:rPr>
        <w:t xml:space="preserve"> Please attest on Google form to having read the </w:t>
      </w:r>
      <w:hyperlink r:id="rId5" w:tgtFrame="_blank" w:history="1">
        <w:r>
          <w:rPr>
            <w:rStyle w:val="Hyperlink"/>
            <w:rFonts w:ascii="Helvetica" w:hAnsi="Helvetica" w:cs="Helvetica"/>
            <w:color w:val="4B89B2"/>
            <w:sz w:val="21"/>
            <w:szCs w:val="21"/>
          </w:rPr>
          <w:t>IEEE policies</w:t>
        </w:r>
      </w:hyperlink>
      <w:r>
        <w:rPr>
          <w:rFonts w:ascii="Helvetica" w:hAnsi="Helvetica" w:cs="Helvetica"/>
          <w:color w:val="0A0A0A"/>
          <w:sz w:val="21"/>
          <w:szCs w:val="21"/>
        </w:rPr>
        <w:t xml:space="preserve"> on copyrights, behavior, and patents </w:t>
      </w:r>
    </w:p>
    <w:p w14:paraId="0EB247DA" w14:textId="77777777" w:rsidR="00D33B60" w:rsidRDefault="00D33B60" w:rsidP="00D33B60">
      <w:pPr>
        <w:pStyle w:val="NormalWeb"/>
        <w:spacing w:before="0" w:beforeAutospacing="0" w:after="150" w:afterAutospacing="0"/>
        <w:ind w:left="72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c. Establish Quorum </w:t>
      </w:r>
    </w:p>
    <w:p w14:paraId="687B30F0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5911509C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3. Approval of Agenda </w:t>
      </w:r>
    </w:p>
    <w:p w14:paraId="084E6052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41D1CFA1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4. Approval of Previous Meeting Minutes </w:t>
      </w:r>
    </w:p>
    <w:p w14:paraId="291722EA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77A33329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5. IEEE Patent, Behavior, and Copyright Policies </w:t>
      </w:r>
    </w:p>
    <w:p w14:paraId="4AEEA906" w14:textId="77777777" w:rsidR="00D33B60" w:rsidRDefault="00D33B60" w:rsidP="00D33B60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a. Review if necessary -- </w:t>
      </w:r>
      <w:hyperlink r:id="rId6" w:tgtFrame="_blank" w:history="1">
        <w:r>
          <w:rPr>
            <w:rStyle w:val="Hyperlink"/>
            <w:rFonts w:ascii="Helvetica" w:hAnsi="Helvetica" w:cs="Helvetica"/>
            <w:color w:val="4B89B2"/>
            <w:sz w:val="21"/>
            <w:szCs w:val="21"/>
          </w:rPr>
          <w:t>IEEE policies</w:t>
        </w:r>
      </w:hyperlink>
      <w:r>
        <w:rPr>
          <w:rFonts w:ascii="Helvetica" w:hAnsi="Helvetica" w:cs="Helvetica"/>
          <w:color w:val="0A0A0A"/>
          <w:sz w:val="21"/>
          <w:szCs w:val="21"/>
        </w:rPr>
        <w:t xml:space="preserve"> </w:t>
      </w:r>
    </w:p>
    <w:p w14:paraId="40D73235" w14:textId="77777777" w:rsidR="00D33B60" w:rsidRDefault="00D33B60" w:rsidP="00D33B60">
      <w:pPr>
        <w:pStyle w:val="NormalWeb"/>
        <w:spacing w:before="0" w:beforeAutospacing="0" w:after="150" w:afterAutospacing="0"/>
        <w:ind w:firstLine="720"/>
        <w:rPr>
          <w:rFonts w:ascii="Helvetica" w:hAnsi="Helvetica" w:cs="Helvetica"/>
          <w:color w:val="0A0A0A"/>
          <w:sz w:val="21"/>
          <w:szCs w:val="21"/>
        </w:rPr>
      </w:pPr>
      <w:proofErr w:type="spellStart"/>
      <w:r>
        <w:rPr>
          <w:rFonts w:ascii="Helvetica" w:hAnsi="Helvetica" w:cs="Helvetica"/>
          <w:color w:val="0A0A0A"/>
          <w:sz w:val="21"/>
          <w:szCs w:val="21"/>
        </w:rPr>
        <w:t>b.</w:t>
      </w:r>
      <w:proofErr w:type="spellEnd"/>
      <w:r>
        <w:rPr>
          <w:rFonts w:ascii="Helvetica" w:hAnsi="Helvetica" w:cs="Helvetica"/>
          <w:color w:val="0A0A0A"/>
          <w:sz w:val="21"/>
          <w:szCs w:val="21"/>
        </w:rPr>
        <w:t xml:space="preserve"> Call for patents </w:t>
      </w:r>
    </w:p>
    <w:p w14:paraId="1AADEBBB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1D391B8F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6. Discussion Topics: </w:t>
      </w:r>
    </w:p>
    <w:p w14:paraId="32E30063" w14:textId="77777777" w:rsidR="00D33B60" w:rsidRDefault="00D33B60" w:rsidP="00D33B60">
      <w:pPr>
        <w:pStyle w:val="NormalWeb"/>
        <w:spacing w:before="0" w:beforeAutospacing="0" w:after="150" w:afterAutospacing="0"/>
        <w:ind w:left="72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a.  Status of the P3162 Channel Sounding working group </w:t>
      </w:r>
    </w:p>
    <w:p w14:paraId="49929BB9" w14:textId="77777777" w:rsidR="00D33B60" w:rsidRDefault="00D33B60" w:rsidP="00D33B60">
      <w:pPr>
        <w:pStyle w:val="NormalWeb"/>
        <w:spacing w:before="0" w:beforeAutospacing="0" w:after="150" w:afterAutospacing="0"/>
        <w:ind w:left="720"/>
        <w:rPr>
          <w:rFonts w:ascii="Helvetica" w:hAnsi="Helvetica" w:cs="Helvetica"/>
          <w:color w:val="0A0A0A"/>
          <w:sz w:val="21"/>
          <w:szCs w:val="21"/>
        </w:rPr>
      </w:pPr>
      <w:proofErr w:type="spellStart"/>
      <w:r>
        <w:rPr>
          <w:rFonts w:ascii="Helvetica" w:hAnsi="Helvetica" w:cs="Helvetica"/>
          <w:color w:val="0A0A0A"/>
          <w:sz w:val="21"/>
          <w:szCs w:val="21"/>
        </w:rPr>
        <w:t>b.</w:t>
      </w:r>
      <w:proofErr w:type="spellEnd"/>
      <w:r>
        <w:rPr>
          <w:rFonts w:ascii="Helvetica" w:hAnsi="Helvetica" w:cs="Helvetica"/>
          <w:color w:val="0A0A0A"/>
          <w:sz w:val="21"/>
          <w:szCs w:val="21"/>
        </w:rPr>
        <w:t xml:space="preserve">  New K-Space Beamforming Study Group </w:t>
      </w:r>
    </w:p>
    <w:p w14:paraId="186CE62B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24C6D0EC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7. New Business </w:t>
      </w:r>
    </w:p>
    <w:p w14:paraId="7A49A447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763040FC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8. Future Meetings </w:t>
      </w:r>
    </w:p>
    <w:p w14:paraId="3439F3DE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  </w:t>
      </w:r>
    </w:p>
    <w:p w14:paraId="2E4D49EA" w14:textId="77777777" w:rsidR="00D33B60" w:rsidRDefault="00D33B60" w:rsidP="00D33B60">
      <w:pPr>
        <w:pStyle w:val="NormalWeb"/>
        <w:spacing w:before="0" w:beforeAutospacing="0" w:after="150" w:afterAutospacing="0"/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="Helvetica" w:hAnsi="Helvetica" w:cs="Helvetica"/>
          <w:color w:val="0A0A0A"/>
          <w:sz w:val="21"/>
          <w:szCs w:val="21"/>
        </w:rPr>
        <w:t xml:space="preserve">9. Adjourn </w:t>
      </w:r>
    </w:p>
    <w:p w14:paraId="66196DAC" w14:textId="77777777" w:rsidR="00610BC4" w:rsidRDefault="00610BC4"/>
    <w:sectPr w:rsidR="0061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60"/>
    <w:rsid w:val="00610BC4"/>
    <w:rsid w:val="00D3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22BC"/>
  <w15:chartTrackingRefBased/>
  <w15:docId w15:val="{C32514C2-E0C8-4162-9A6B-AAF4F87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B6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f3r5vggx.r.us-west-2.awstrack.me%2FL0%2Fhttps%3A%252F%252Fsagroups.ieee.org%252Fsps-sasc%252Fwp-content%252Fuploads%252Fsites%252F459%252F2023%252F04%252FSASC_Overview_of_IEEE_Policies.pdf%2F2%2F0101018def351002-f3f90db7-483a-4477-91aa-b344c0b43832-000000%2FpuW9vRFh7L2hSude32u1ByMlUPs%3D364&amp;data=05%7C02%7Calexandra.artusio-glimpse%40nist.gov%7C29bf3ddc64ce450f5fcc08dc384684ca%7C2ab5d82fd8fa4797a93e054655c61dec%7C0%7C0%7C638447123734129042%7CUnknown%7CTWFpbGZsb3d8eyJWIjoiMC4wLjAwMDAiLCJQIjoiV2luMzIiLCJBTiI6Ik1haWwiLCJXVCI6Mn0%3D%7C0%7C%7C%7C&amp;sdata=%2F%2BiEgKOid7PpwfzZoHp9kxmEI4GQz5Xcc1gCDvh8QSg%3D&amp;reserved=0" TargetMode="External"/><Relationship Id="rId5" Type="http://schemas.openxmlformats.org/officeDocument/2006/relationships/hyperlink" Target="https://gcc02.safelinks.protection.outlook.com/?url=https%3A%2F%2Ff3r5vggx.r.us-west-2.awstrack.me%2FL0%2Fhttps%3A%252F%252Fsagroups.ieee.org%252Fsps-sasc%252Fwp-content%252Fuploads%252Fsites%252F459%252F2023%252F04%252FSASC_Overview_of_IEEE_Policies.pdf%2F1%2F0101018def351002-f3f90db7-483a-4477-91aa-b344c0b43832-000000%2FLTwiqccPo3iKCltg8EI4Joj5tXM%3D364&amp;data=05%7C02%7Calexandra.artusio-glimpse%40nist.gov%7C29bf3ddc64ce450f5fcc08dc384684ca%7C2ab5d82fd8fa4797a93e054655c61dec%7C0%7C0%7C638447123734122520%7CUnknown%7CTWFpbGZsb3d8eyJWIjoiMC4wLjAwMDAiLCJQIjoiV2luMzIiLCJBTiI6Ik1haWwiLCJXVCI6Mn0%3D%7C0%7C%7C%7C&amp;sdata=dhm%2Fa3yH%2BK4HlW4p92lbC7Eq%2B0HXzTrAQCVsn6rS7IE%3D&amp;reserved=0" TargetMode="External"/><Relationship Id="rId4" Type="http://schemas.openxmlformats.org/officeDocument/2006/relationships/hyperlink" Target="https://gcc02.safelinks.protection.outlook.com/?url=https%3A%2F%2Fieeesa.webex.com%2Fieeesa%2Fj.php%3FMTID%3Dm17c1636e6e5481c4be7632f7882e958d&amp;data=05%7C02%7Calexandra.artusio-glimpse%40nist.gov%7C29bf3ddc64ce450f5fcc08dc384684ca%7C2ab5d82fd8fa4797a93e054655c61dec%7C0%7C0%7C638447123734117421%7CUnknown%7CTWFpbGZsb3d8eyJWIjoiMC4wLjAwMDAiLCJQIjoiV2luMzIiLCJBTiI6Ik1haWwiLCJXVCI6Mn0%3D%7C0%7C%7C%7C&amp;sdata=q2uLNjZvlf4bb7DglWWSDI7YvitKJALPraZsyDF10q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1</cp:revision>
  <dcterms:created xsi:type="dcterms:W3CDTF">2024-02-28T16:26:00Z</dcterms:created>
  <dcterms:modified xsi:type="dcterms:W3CDTF">2024-02-28T16:28:00Z</dcterms:modified>
</cp:coreProperties>
</file>